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FEFB3" w14:textId="35C64DC1" w:rsidR="003B281A" w:rsidRPr="004D466F" w:rsidRDefault="00221AD0" w:rsidP="003B281A">
      <w:pPr>
        <w:tabs>
          <w:tab w:val="left" w:pos="1725"/>
        </w:tabs>
        <w:spacing w:before="120"/>
        <w:jc w:val="both"/>
        <w:rPr>
          <w:rStyle w:val="Numrodepage"/>
          <w:rFonts w:ascii="Arial" w:hAnsi="Arial" w:cs="Arial"/>
          <w:color w:val="00478A"/>
          <w:sz w:val="12"/>
          <w:szCs w:val="14"/>
        </w:rPr>
      </w:pPr>
      <w:r>
        <w:rPr>
          <w:rFonts w:ascii="Arial" w:hAnsi="Arial" w:cs="Arial"/>
          <w:caps/>
          <w:color w:val="00478A"/>
          <w:sz w:val="36"/>
          <w:szCs w:val="40"/>
        </w:rPr>
        <w:fldChar w:fldCharType="begin"/>
      </w:r>
      <w:r>
        <w:rPr>
          <w:rFonts w:ascii="Arial" w:hAnsi="Arial" w:cs="Arial"/>
          <w:caps/>
          <w:color w:val="00478A"/>
          <w:sz w:val="36"/>
          <w:szCs w:val="40"/>
        </w:rPr>
        <w:instrText xml:space="preserve"> TITLE   \* MERGEFORMAT </w:instrText>
      </w:r>
      <w:r>
        <w:rPr>
          <w:rFonts w:ascii="Arial" w:hAnsi="Arial" w:cs="Arial"/>
          <w:caps/>
          <w:color w:val="00478A"/>
          <w:sz w:val="36"/>
          <w:szCs w:val="40"/>
        </w:rPr>
        <w:fldChar w:fldCharType="separate"/>
      </w:r>
      <w:r w:rsidR="003B281A" w:rsidRPr="004D466F">
        <w:rPr>
          <w:rFonts w:ascii="Arial" w:hAnsi="Arial" w:cs="Arial"/>
          <w:caps/>
          <w:color w:val="00478A"/>
          <w:sz w:val="36"/>
          <w:szCs w:val="40"/>
        </w:rPr>
        <w:t xml:space="preserve">ANNEXE </w:t>
      </w:r>
      <w:r w:rsidR="00E87EFC">
        <w:rPr>
          <w:rFonts w:ascii="Arial" w:hAnsi="Arial" w:cs="Arial"/>
          <w:caps/>
          <w:color w:val="00478A"/>
          <w:sz w:val="36"/>
          <w:szCs w:val="40"/>
        </w:rPr>
        <w:t xml:space="preserve">2 </w:t>
      </w:r>
      <w:r w:rsidR="003B281A" w:rsidRPr="004D466F">
        <w:rPr>
          <w:rFonts w:ascii="Arial" w:hAnsi="Arial" w:cs="Arial"/>
          <w:caps/>
          <w:color w:val="00478A"/>
          <w:sz w:val="36"/>
          <w:szCs w:val="40"/>
        </w:rPr>
        <w:t xml:space="preserve">- </w:t>
      </w:r>
      <w:r>
        <w:rPr>
          <w:rFonts w:ascii="Arial" w:hAnsi="Arial" w:cs="Arial"/>
          <w:caps/>
          <w:color w:val="00478A"/>
          <w:sz w:val="36"/>
          <w:szCs w:val="40"/>
        </w:rPr>
        <w:t>Sous-traitance de traitement de donnees a caraCtere personnel</w:t>
      </w:r>
      <w:r>
        <w:rPr>
          <w:rFonts w:ascii="Arial" w:hAnsi="Arial" w:cs="Arial"/>
          <w:caps/>
          <w:color w:val="00478A"/>
          <w:sz w:val="36"/>
          <w:szCs w:val="40"/>
        </w:rPr>
        <w:fldChar w:fldCharType="end"/>
      </w:r>
    </w:p>
    <w:p w14:paraId="508B7D78" w14:textId="77777777" w:rsidR="003B281A" w:rsidRDefault="003B281A" w:rsidP="003B281A">
      <w:pPr>
        <w:tabs>
          <w:tab w:val="left" w:pos="1134"/>
          <w:tab w:val="left" w:pos="1843"/>
          <w:tab w:val="left" w:pos="5104"/>
          <w:tab w:val="left" w:pos="8505"/>
        </w:tabs>
        <w:spacing w:line="240" w:lineRule="exact"/>
        <w:rPr>
          <w:rFonts w:ascii="Arial" w:hAnsi="Arial" w:cs="Arial"/>
          <w:i/>
          <w:sz w:val="20"/>
          <w:u w:val="single"/>
        </w:rPr>
      </w:pPr>
    </w:p>
    <w:p w14:paraId="12593D76" w14:textId="2A9486E7" w:rsidR="00221AD0" w:rsidRDefault="001B0412" w:rsidP="003B281A">
      <w:pPr>
        <w:tabs>
          <w:tab w:val="left" w:pos="1134"/>
          <w:tab w:val="left" w:pos="1843"/>
          <w:tab w:val="left" w:pos="5104"/>
          <w:tab w:val="left" w:pos="8505"/>
        </w:tabs>
        <w:spacing w:line="240" w:lineRule="exact"/>
        <w:rPr>
          <w:rFonts w:ascii="Arial" w:hAnsi="Arial" w:cs="Arial"/>
          <w:i/>
          <w:sz w:val="20"/>
          <w:u w:val="single"/>
        </w:rPr>
      </w:pPr>
      <w:r w:rsidRPr="001B0412">
        <w:rPr>
          <w:rFonts w:ascii="Arial" w:hAnsi="Arial" w:cs="Arial"/>
          <w:i/>
          <w:sz w:val="20"/>
          <w:highlight w:val="yellow"/>
          <w:u w:val="single"/>
        </w:rPr>
        <w:t>Ce document devra être complété au moment de l’attribution du Marché par le DPO du Titulaire et/ou son équipe et par la DPO de l’Acoss.</w:t>
      </w:r>
    </w:p>
    <w:p w14:paraId="04979BAE"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Dans le cadre du présent Marché, le Titulaire est amené à traiter des données à caractère personnel pour le compte de l’ACOSS. A ce titre, les Parties déclarent que le Titulaire agit en tant que sous-traitant au sens de l’article 4-8) du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 ci-après le « Règlement » ou « RGPD ». De son côté, l’ACOSS agit en tant que responsable de traitement au sens de l’article 4-7) dudit Règlement.</w:t>
      </w:r>
    </w:p>
    <w:p w14:paraId="694F1921" w14:textId="77777777" w:rsidR="00221AD0" w:rsidRPr="00221AD0" w:rsidRDefault="00221AD0" w:rsidP="00221AD0">
      <w:pPr>
        <w:jc w:val="both"/>
        <w:rPr>
          <w:rFonts w:ascii="Arial" w:eastAsiaTheme="minorHAnsi" w:hAnsi="Arial" w:cs="Arial"/>
          <w:sz w:val="20"/>
        </w:rPr>
      </w:pPr>
    </w:p>
    <w:p w14:paraId="1A840086"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1</w:t>
      </w:r>
      <w:r w:rsidRPr="00221AD0">
        <w:rPr>
          <w:rFonts w:ascii="Arial" w:hAnsi="Arial" w:cs="Arial"/>
          <w:b/>
          <w:caps/>
          <w:sz w:val="20"/>
        </w:rPr>
        <w:t> </w:t>
      </w:r>
      <w:r>
        <w:rPr>
          <w:rFonts w:ascii="Arial" w:hAnsi="Arial" w:cs="Arial"/>
          <w:b/>
          <w:caps/>
          <w:sz w:val="20"/>
        </w:rPr>
        <w:t>-</w:t>
      </w:r>
      <w:r w:rsidRPr="00221AD0">
        <w:rPr>
          <w:rFonts w:ascii="Arial" w:hAnsi="Arial" w:cs="Arial"/>
          <w:b/>
          <w:caps/>
          <w:sz w:val="20"/>
        </w:rPr>
        <w:t xml:space="preserve"> Description du traitement(s) des données à caractère personnel</w:t>
      </w:r>
    </w:p>
    <w:p w14:paraId="5514DFFB" w14:textId="77777777" w:rsidR="00221AD0" w:rsidRPr="00221AD0" w:rsidRDefault="00221AD0" w:rsidP="00221AD0">
      <w:pPr>
        <w:jc w:val="both"/>
        <w:rPr>
          <w:rFonts w:ascii="Arial" w:eastAsiaTheme="minorHAnsi" w:hAnsi="Arial" w:cs="Arial"/>
          <w:sz w:val="20"/>
        </w:rPr>
      </w:pPr>
    </w:p>
    <w:p w14:paraId="1CE18F14" w14:textId="761A6FD1"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 xml:space="preserve">Le Titulaire est autorisé à traiter pour le compte de l’ACOSS </w:t>
      </w:r>
      <w:commentRangeStart w:id="0"/>
      <w:r w:rsidRPr="00221AD0">
        <w:rPr>
          <w:rFonts w:ascii="Arial" w:eastAsiaTheme="minorHAnsi" w:hAnsi="Arial" w:cs="Arial"/>
          <w:sz w:val="20"/>
        </w:rPr>
        <w:t>les données à caractère personnel nécessaires pour fournir le ou les service(s) suivant(s) :</w:t>
      </w:r>
      <w:r w:rsidR="00BB0F97">
        <w:rPr>
          <w:rFonts w:ascii="Arial" w:eastAsiaTheme="minorHAnsi" w:hAnsi="Arial" w:cs="Arial"/>
          <w:sz w:val="20"/>
        </w:rPr>
        <w:t xml:space="preserve"> </w:t>
      </w:r>
      <w:commentRangeEnd w:id="0"/>
      <w:r w:rsidR="002B5AD1">
        <w:rPr>
          <w:rStyle w:val="Marquedecommentaire"/>
          <w:rFonts w:asciiTheme="minorHAnsi" w:hAnsiTheme="minorHAnsi"/>
          <w:color w:val="58585A"/>
          <w:lang w:eastAsia="fr-FR"/>
        </w:rPr>
        <w:commentReference w:id="0"/>
      </w:r>
    </w:p>
    <w:p w14:paraId="143AC584" w14:textId="77777777" w:rsidR="00221AD0" w:rsidRPr="00221AD0" w:rsidRDefault="00221AD0" w:rsidP="00221AD0">
      <w:pPr>
        <w:jc w:val="both"/>
        <w:rPr>
          <w:rFonts w:ascii="Arial" w:eastAsiaTheme="minorHAnsi" w:hAnsi="Arial" w:cs="Arial"/>
          <w:sz w:val="20"/>
        </w:rPr>
      </w:pPr>
    </w:p>
    <w:p w14:paraId="2DB804DD" w14:textId="152A641C" w:rsidR="00221AD0" w:rsidRPr="00221AD0" w:rsidRDefault="00221AD0" w:rsidP="00221AD0">
      <w:pPr>
        <w:jc w:val="both"/>
        <w:rPr>
          <w:rFonts w:ascii="Arial" w:eastAsiaTheme="minorHAnsi" w:hAnsi="Arial" w:cs="Arial"/>
          <w:sz w:val="20"/>
        </w:rPr>
      </w:pPr>
      <w:commentRangeStart w:id="1"/>
      <w:r w:rsidRPr="00221AD0">
        <w:rPr>
          <w:rFonts w:ascii="Arial" w:eastAsiaTheme="minorHAnsi" w:hAnsi="Arial" w:cs="Arial"/>
          <w:sz w:val="20"/>
        </w:rPr>
        <w:t xml:space="preserve">La nature des opérations réalisées sur les données est </w:t>
      </w:r>
      <w:commentRangeEnd w:id="1"/>
      <w:r w:rsidR="002B5AD1">
        <w:rPr>
          <w:rStyle w:val="Marquedecommentaire"/>
          <w:rFonts w:asciiTheme="minorHAnsi" w:hAnsiTheme="minorHAnsi"/>
          <w:color w:val="58585A"/>
          <w:lang w:eastAsia="fr-FR"/>
        </w:rPr>
        <w:commentReference w:id="1"/>
      </w:r>
    </w:p>
    <w:p w14:paraId="079F56B3" w14:textId="7F84F6E3" w:rsidR="00221AD0" w:rsidRPr="00221AD0" w:rsidRDefault="00221AD0" w:rsidP="00221AD0">
      <w:pPr>
        <w:jc w:val="both"/>
        <w:rPr>
          <w:rFonts w:ascii="Arial" w:eastAsiaTheme="minorHAnsi" w:hAnsi="Arial" w:cs="Arial"/>
          <w:sz w:val="20"/>
        </w:rPr>
      </w:pPr>
    </w:p>
    <w:p w14:paraId="6F8FBE1C" w14:textId="164F3B00" w:rsidR="00D93EB7" w:rsidRPr="00D93EB7" w:rsidRDefault="00221AD0" w:rsidP="00D93EB7">
      <w:pPr>
        <w:jc w:val="both"/>
        <w:rPr>
          <w:rFonts w:ascii="Arial" w:eastAsiaTheme="minorHAnsi" w:hAnsi="Arial" w:cs="Arial"/>
          <w:strike/>
          <w:sz w:val="20"/>
        </w:rPr>
      </w:pPr>
      <w:r w:rsidRPr="00221AD0">
        <w:rPr>
          <w:rFonts w:ascii="Arial" w:eastAsiaTheme="minorHAnsi" w:hAnsi="Arial" w:cs="Arial"/>
          <w:sz w:val="20"/>
        </w:rPr>
        <w:t xml:space="preserve">La ou </w:t>
      </w:r>
      <w:commentRangeStart w:id="2"/>
      <w:r w:rsidRPr="00221AD0">
        <w:rPr>
          <w:rFonts w:ascii="Arial" w:eastAsiaTheme="minorHAnsi" w:hAnsi="Arial" w:cs="Arial"/>
          <w:sz w:val="20"/>
        </w:rPr>
        <w:t xml:space="preserve">les finalité(s) </w:t>
      </w:r>
      <w:commentRangeEnd w:id="2"/>
      <w:r w:rsidR="002B5AD1">
        <w:rPr>
          <w:rStyle w:val="Marquedecommentaire"/>
          <w:rFonts w:asciiTheme="minorHAnsi" w:hAnsiTheme="minorHAnsi"/>
          <w:color w:val="58585A"/>
          <w:lang w:eastAsia="fr-FR"/>
        </w:rPr>
        <w:commentReference w:id="2"/>
      </w:r>
      <w:r w:rsidRPr="00221AD0">
        <w:rPr>
          <w:rFonts w:ascii="Arial" w:eastAsiaTheme="minorHAnsi" w:hAnsi="Arial" w:cs="Arial"/>
          <w:sz w:val="20"/>
        </w:rPr>
        <w:t xml:space="preserve">du traitement </w:t>
      </w:r>
      <w:r w:rsidR="00CA7F72">
        <w:rPr>
          <w:rFonts w:ascii="Arial" w:eastAsiaTheme="minorHAnsi" w:hAnsi="Arial" w:cs="Arial"/>
          <w:sz w:val="20"/>
        </w:rPr>
        <w:t>est</w:t>
      </w:r>
      <w:r w:rsidR="00D93EB7">
        <w:rPr>
          <w:rFonts w:ascii="Arial" w:eastAsiaTheme="minorHAnsi" w:hAnsi="Arial" w:cs="Arial"/>
          <w:sz w:val="20"/>
        </w:rPr>
        <w:t xml:space="preserve"> </w:t>
      </w:r>
    </w:p>
    <w:p w14:paraId="1E09C546" w14:textId="787D2796" w:rsidR="00221AD0" w:rsidRPr="00221AD0" w:rsidRDefault="00221AD0" w:rsidP="00221AD0">
      <w:pPr>
        <w:jc w:val="both"/>
        <w:rPr>
          <w:rFonts w:ascii="Arial" w:eastAsiaTheme="minorHAnsi" w:hAnsi="Arial" w:cs="Arial"/>
          <w:sz w:val="20"/>
        </w:rPr>
      </w:pPr>
    </w:p>
    <w:p w14:paraId="2A4BD94B" w14:textId="692B3D7D" w:rsidR="00221AD0" w:rsidRDefault="00221AD0" w:rsidP="005D197E">
      <w:pPr>
        <w:jc w:val="both"/>
        <w:rPr>
          <w:rFonts w:ascii="Arial" w:eastAsiaTheme="minorHAnsi" w:hAnsi="Arial" w:cs="Arial"/>
          <w:sz w:val="20"/>
        </w:rPr>
      </w:pPr>
      <w:r w:rsidRPr="00221AD0">
        <w:rPr>
          <w:rFonts w:ascii="Arial" w:eastAsiaTheme="minorHAnsi" w:hAnsi="Arial" w:cs="Arial"/>
          <w:sz w:val="20"/>
        </w:rPr>
        <w:t>Les catégories de données à caractère personnel traitées sont</w:t>
      </w:r>
      <w:r w:rsidR="00C11EF9">
        <w:rPr>
          <w:rFonts w:ascii="Arial" w:eastAsiaTheme="minorHAnsi" w:hAnsi="Arial" w:cs="Arial"/>
          <w:sz w:val="20"/>
        </w:rPr>
        <w:t xml:space="preserve"> </w:t>
      </w:r>
    </w:p>
    <w:p w14:paraId="3AE2CF69" w14:textId="77777777" w:rsidR="005D197E" w:rsidRPr="00221AD0" w:rsidRDefault="005D197E" w:rsidP="005D197E">
      <w:pPr>
        <w:jc w:val="both"/>
        <w:rPr>
          <w:rFonts w:ascii="Arial" w:eastAsiaTheme="minorHAnsi" w:hAnsi="Arial" w:cs="Arial"/>
          <w:sz w:val="20"/>
        </w:rPr>
      </w:pPr>
    </w:p>
    <w:p w14:paraId="3ADBCF77" w14:textId="2A3BB14F" w:rsidR="00221AD0" w:rsidRPr="00606394" w:rsidRDefault="00221AD0" w:rsidP="00221AD0">
      <w:pPr>
        <w:jc w:val="both"/>
        <w:rPr>
          <w:rFonts w:ascii="Arial" w:eastAsiaTheme="minorHAnsi" w:hAnsi="Arial" w:cs="Arial"/>
          <w:color w:val="FF0000"/>
          <w:sz w:val="20"/>
        </w:rPr>
      </w:pPr>
      <w:commentRangeStart w:id="3"/>
      <w:r w:rsidRPr="00221AD0">
        <w:rPr>
          <w:rFonts w:ascii="Arial" w:eastAsiaTheme="minorHAnsi" w:hAnsi="Arial" w:cs="Arial"/>
          <w:sz w:val="20"/>
        </w:rPr>
        <w:t>Les catégories de personnes concernées sont </w:t>
      </w:r>
      <w:r w:rsidR="00800091" w:rsidRPr="00606394">
        <w:rPr>
          <w:rFonts w:ascii="Arial" w:eastAsiaTheme="minorHAnsi" w:hAnsi="Arial" w:cs="Arial"/>
          <w:color w:val="FF0000"/>
          <w:sz w:val="20"/>
        </w:rPr>
        <w:t xml:space="preserve"> </w:t>
      </w:r>
      <w:commentRangeEnd w:id="3"/>
      <w:r w:rsidR="00F12FAA">
        <w:rPr>
          <w:rStyle w:val="Marquedecommentaire"/>
          <w:rFonts w:asciiTheme="minorHAnsi" w:hAnsiTheme="minorHAnsi"/>
          <w:color w:val="58585A"/>
          <w:lang w:eastAsia="fr-FR"/>
        </w:rPr>
        <w:commentReference w:id="3"/>
      </w:r>
    </w:p>
    <w:p w14:paraId="1DB2CB12" w14:textId="77777777" w:rsidR="00221AD0" w:rsidRPr="00606394" w:rsidRDefault="00221AD0" w:rsidP="00221AD0">
      <w:pPr>
        <w:jc w:val="both"/>
        <w:rPr>
          <w:rFonts w:ascii="Arial" w:eastAsiaTheme="minorHAnsi" w:hAnsi="Arial" w:cs="Arial"/>
          <w:color w:val="FF0000"/>
          <w:sz w:val="20"/>
        </w:rPr>
      </w:pPr>
    </w:p>
    <w:p w14:paraId="6F2525E9" w14:textId="4F0DE616" w:rsidR="00221AD0" w:rsidRPr="00221AD0" w:rsidRDefault="00221AD0" w:rsidP="00221AD0">
      <w:pPr>
        <w:jc w:val="both"/>
        <w:rPr>
          <w:rFonts w:ascii="Arial" w:eastAsiaTheme="minorHAnsi" w:hAnsi="Arial" w:cs="Arial"/>
          <w:sz w:val="20"/>
        </w:rPr>
      </w:pPr>
      <w:commentRangeStart w:id="4"/>
      <w:r w:rsidRPr="00221AD0">
        <w:rPr>
          <w:rFonts w:ascii="Arial" w:eastAsiaTheme="minorHAnsi" w:hAnsi="Arial" w:cs="Arial"/>
          <w:sz w:val="20"/>
        </w:rPr>
        <w:t>La durée de conservation des données est la suivante </w:t>
      </w:r>
      <w:commentRangeEnd w:id="4"/>
      <w:r w:rsidR="00F655E2">
        <w:rPr>
          <w:rStyle w:val="Marquedecommentaire"/>
          <w:rFonts w:asciiTheme="minorHAnsi" w:hAnsiTheme="minorHAnsi"/>
          <w:color w:val="58585A"/>
          <w:lang w:eastAsia="fr-FR"/>
        </w:rPr>
        <w:commentReference w:id="4"/>
      </w:r>
      <w:r w:rsidRPr="00221AD0">
        <w:rPr>
          <w:rFonts w:ascii="Arial" w:eastAsiaTheme="minorHAnsi" w:hAnsi="Arial" w:cs="Arial"/>
          <w:sz w:val="20"/>
        </w:rPr>
        <w:t>:</w:t>
      </w:r>
      <w:r w:rsidR="00974ED4">
        <w:rPr>
          <w:rFonts w:ascii="Arial" w:eastAsiaTheme="minorHAnsi" w:hAnsi="Arial" w:cs="Arial"/>
          <w:sz w:val="20"/>
        </w:rPr>
        <w:t xml:space="preserve"> </w:t>
      </w:r>
    </w:p>
    <w:p w14:paraId="7F2C5A92" w14:textId="77777777" w:rsidR="00221AD0" w:rsidRPr="00221AD0" w:rsidRDefault="00221AD0" w:rsidP="00221AD0">
      <w:pPr>
        <w:jc w:val="both"/>
        <w:rPr>
          <w:rFonts w:ascii="Arial" w:eastAsiaTheme="minorHAnsi" w:hAnsi="Arial" w:cs="Arial"/>
          <w:sz w:val="20"/>
        </w:rPr>
      </w:pPr>
    </w:p>
    <w:p w14:paraId="639B87DA" w14:textId="77777777" w:rsidR="00221AD0" w:rsidRPr="00221AD0" w:rsidRDefault="00221AD0" w:rsidP="00221AD0">
      <w:pPr>
        <w:jc w:val="both"/>
        <w:rPr>
          <w:rFonts w:ascii="Arial" w:eastAsiaTheme="minorHAnsi" w:hAnsi="Arial" w:cs="Arial"/>
          <w:sz w:val="20"/>
        </w:rPr>
      </w:pPr>
    </w:p>
    <w:p w14:paraId="60B796ED"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2</w:t>
      </w:r>
      <w:r w:rsidRPr="00221AD0">
        <w:rPr>
          <w:rFonts w:ascii="Arial" w:hAnsi="Arial" w:cs="Arial"/>
          <w:b/>
          <w:caps/>
          <w:sz w:val="20"/>
        </w:rPr>
        <w:t> </w:t>
      </w:r>
      <w:r>
        <w:rPr>
          <w:rFonts w:ascii="Arial" w:hAnsi="Arial" w:cs="Arial"/>
          <w:b/>
          <w:caps/>
          <w:sz w:val="20"/>
        </w:rPr>
        <w:t>-</w:t>
      </w:r>
      <w:r w:rsidRPr="00221AD0">
        <w:rPr>
          <w:rFonts w:ascii="Arial" w:hAnsi="Arial" w:cs="Arial"/>
          <w:b/>
          <w:caps/>
          <w:sz w:val="20"/>
        </w:rPr>
        <w:t xml:space="preserve"> Obligations du Titulaire vis-à-vis de l’ACOSS</w:t>
      </w:r>
    </w:p>
    <w:p w14:paraId="7E25EF0A" w14:textId="77777777" w:rsidR="00221AD0" w:rsidRPr="00221AD0" w:rsidRDefault="00221AD0" w:rsidP="00221AD0">
      <w:pPr>
        <w:jc w:val="both"/>
        <w:rPr>
          <w:rFonts w:ascii="Arial" w:eastAsiaTheme="minorHAnsi" w:hAnsi="Arial" w:cs="Arial"/>
          <w:sz w:val="20"/>
        </w:rPr>
      </w:pPr>
    </w:p>
    <w:p w14:paraId="105056E2"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Dans le cadre du présent Marché, le Titulaire s’engage à traiter les données uniquement pour la ou les finalités des traitements mentionnées à l’article précédent et qui lui sont sous-traitées. A ce titre, il s’abstient de tout usage de ces données à son profit ou au profit de tiers, y compris à des fins commerciales.</w:t>
      </w:r>
    </w:p>
    <w:p w14:paraId="7521E681" w14:textId="77777777" w:rsidR="00221AD0" w:rsidRPr="00221AD0" w:rsidRDefault="00221AD0" w:rsidP="00221AD0">
      <w:pPr>
        <w:jc w:val="both"/>
        <w:rPr>
          <w:rFonts w:ascii="Arial" w:eastAsiaTheme="minorHAnsi" w:hAnsi="Arial" w:cs="Arial"/>
          <w:sz w:val="20"/>
        </w:rPr>
      </w:pPr>
    </w:p>
    <w:p w14:paraId="3094CADD"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 xml:space="preserve">En outre, le Titulaire s’engage à ne traiter les données à caractère personnel que sur la base et conformément aux instructions documentées de l’ACOSS. </w:t>
      </w:r>
    </w:p>
    <w:p w14:paraId="57375E9E" w14:textId="77777777" w:rsidR="00221AD0" w:rsidRPr="00221AD0" w:rsidRDefault="00221AD0" w:rsidP="00221AD0">
      <w:pPr>
        <w:jc w:val="both"/>
        <w:rPr>
          <w:rFonts w:ascii="Arial" w:eastAsiaTheme="minorHAnsi" w:hAnsi="Arial" w:cs="Arial"/>
          <w:sz w:val="20"/>
        </w:rPr>
      </w:pPr>
    </w:p>
    <w:p w14:paraId="0235C78B"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 xml:space="preserve">Dans l’hypothèse où le RGPD, le droit européen ou le droit français viendrait en contradiction avec les instructions de l’ACOSS ou ne permettrait pas au Titulaire de traiter les données à caractère personnel conformément auxdites instructions, le Titulaire devra en informer l’ACOSS sans délai, et avant de procéder à tout traitement. Dans un tel cas, le Titulaire s’engage à rencontrer à l’ACOSS aux fins de trouver la solution la plus adaptée au regard du Marché et des droits et libertés de la personne concernée. </w:t>
      </w:r>
    </w:p>
    <w:p w14:paraId="6434C170" w14:textId="77777777" w:rsidR="00221AD0" w:rsidRPr="00221AD0" w:rsidRDefault="00221AD0" w:rsidP="00221AD0">
      <w:pPr>
        <w:jc w:val="both"/>
        <w:rPr>
          <w:rFonts w:ascii="Arial" w:eastAsiaTheme="minorHAnsi" w:hAnsi="Arial" w:cs="Arial"/>
          <w:sz w:val="20"/>
        </w:rPr>
      </w:pPr>
    </w:p>
    <w:p w14:paraId="56EDCA64"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Dans l’hypothèse où les données à caractère personnel doivent faire l’objet d’un transfert en dehors de l’Union européenne ou à une organisation internationale en vertu du droit européen ou du droit français, le Titulaire doit informer l’ACOSS de cette obligation juridique avant le traitement, sauf si le droit concerné interdit une telle information pour des motifs importants d’intérêt public.</w:t>
      </w:r>
    </w:p>
    <w:p w14:paraId="7B7A53F6" w14:textId="77777777" w:rsidR="00221AD0" w:rsidRPr="00221AD0" w:rsidRDefault="00221AD0" w:rsidP="00221AD0">
      <w:pPr>
        <w:jc w:val="both"/>
        <w:rPr>
          <w:rFonts w:ascii="Arial" w:eastAsiaTheme="minorHAnsi" w:hAnsi="Arial" w:cs="Arial"/>
          <w:sz w:val="20"/>
        </w:rPr>
      </w:pPr>
    </w:p>
    <w:p w14:paraId="1EF40B51" w14:textId="77777777" w:rsidR="00221AD0" w:rsidRPr="00221AD0" w:rsidRDefault="00221AD0" w:rsidP="00221AD0">
      <w:pPr>
        <w:autoSpaceDE w:val="0"/>
        <w:autoSpaceDN w:val="0"/>
        <w:adjustRightInd w:val="0"/>
        <w:jc w:val="both"/>
        <w:rPr>
          <w:rFonts w:ascii="Arial" w:eastAsiaTheme="minorHAnsi" w:hAnsi="Arial" w:cs="Arial"/>
          <w:sz w:val="20"/>
        </w:rPr>
      </w:pPr>
      <w:r w:rsidRPr="00221AD0">
        <w:rPr>
          <w:rFonts w:ascii="Arial" w:eastAsiaTheme="minorHAnsi" w:hAnsi="Arial" w:cs="Arial"/>
          <w:sz w:val="20"/>
        </w:rPr>
        <w:t>En dehors de cette hypothèse, le Titulaire s’engage à garantir, en cas de transfert en dehors de l’Union Européenne, un niveau de protection des données à caractère personnel équivalent à celui établi par l’Union Européenne.</w:t>
      </w:r>
    </w:p>
    <w:p w14:paraId="1362DB26" w14:textId="77777777" w:rsidR="00221AD0" w:rsidRPr="00221AD0" w:rsidRDefault="00221AD0" w:rsidP="00221AD0">
      <w:pPr>
        <w:autoSpaceDE w:val="0"/>
        <w:autoSpaceDN w:val="0"/>
        <w:adjustRightInd w:val="0"/>
        <w:jc w:val="both"/>
        <w:rPr>
          <w:rFonts w:ascii="Arial" w:eastAsiaTheme="minorHAnsi" w:hAnsi="Arial" w:cs="Arial"/>
          <w:sz w:val="20"/>
        </w:rPr>
      </w:pPr>
    </w:p>
    <w:p w14:paraId="527E0789" w14:textId="77777777" w:rsidR="00221AD0" w:rsidRPr="00221AD0" w:rsidRDefault="00221AD0" w:rsidP="00221AD0">
      <w:pPr>
        <w:autoSpaceDE w:val="0"/>
        <w:autoSpaceDN w:val="0"/>
        <w:adjustRightInd w:val="0"/>
        <w:jc w:val="both"/>
        <w:rPr>
          <w:rFonts w:ascii="Arial" w:eastAsiaTheme="minorHAnsi" w:hAnsi="Arial" w:cs="Arial"/>
          <w:sz w:val="20"/>
        </w:rPr>
      </w:pPr>
      <w:r w:rsidRPr="00221AD0">
        <w:rPr>
          <w:rFonts w:ascii="Arial" w:eastAsiaTheme="minorHAnsi" w:hAnsi="Arial" w:cs="Arial"/>
          <w:sz w:val="20"/>
        </w:rPr>
        <w:t>Conformément au chapitre V du RGPD, cette obligation de garantie sera jugée comme respectée dès lors que (conditions alternatives) :</w:t>
      </w:r>
    </w:p>
    <w:p w14:paraId="47F3FE97" w14:textId="77777777" w:rsidR="00221AD0" w:rsidRPr="00221AD0" w:rsidRDefault="00221AD0" w:rsidP="00221AD0">
      <w:pPr>
        <w:numPr>
          <w:ilvl w:val="0"/>
          <w:numId w:val="6"/>
        </w:numPr>
        <w:autoSpaceDE w:val="0"/>
        <w:autoSpaceDN w:val="0"/>
        <w:adjustRightInd w:val="0"/>
        <w:contextualSpacing/>
        <w:jc w:val="both"/>
        <w:rPr>
          <w:rFonts w:ascii="Arial" w:eastAsiaTheme="minorHAnsi" w:hAnsi="Arial" w:cs="Arial"/>
          <w:sz w:val="20"/>
        </w:rPr>
      </w:pPr>
      <w:r w:rsidRPr="00221AD0">
        <w:rPr>
          <w:rFonts w:ascii="Arial" w:eastAsiaTheme="minorHAnsi" w:hAnsi="Arial" w:cs="Arial"/>
          <w:sz w:val="20"/>
        </w:rPr>
        <w:t>Le transfert a lieu vers un pays tiers ou une organisation internationale qui est visé(e) par une décision d’adéquation de la Commission Européenne au sens de l’article 45 du RGPD ;</w:t>
      </w:r>
    </w:p>
    <w:p w14:paraId="767ACF4D" w14:textId="77777777" w:rsidR="00221AD0" w:rsidRPr="00221AD0" w:rsidRDefault="00221AD0" w:rsidP="00221AD0">
      <w:pPr>
        <w:numPr>
          <w:ilvl w:val="0"/>
          <w:numId w:val="6"/>
        </w:numPr>
        <w:autoSpaceDE w:val="0"/>
        <w:autoSpaceDN w:val="0"/>
        <w:adjustRightInd w:val="0"/>
        <w:contextualSpacing/>
        <w:jc w:val="both"/>
        <w:rPr>
          <w:rFonts w:ascii="Arial" w:eastAsiaTheme="minorHAnsi" w:hAnsi="Arial" w:cs="Arial"/>
          <w:sz w:val="20"/>
        </w:rPr>
      </w:pPr>
      <w:r w:rsidRPr="00221AD0">
        <w:rPr>
          <w:rFonts w:ascii="Arial" w:eastAsiaTheme="minorHAnsi" w:hAnsi="Arial" w:cs="Arial"/>
          <w:sz w:val="20"/>
        </w:rPr>
        <w:t>A été conclu avec l’ACOSS préalablement à tout transfert de données un accord annexé au présent marché reprenant les clauses types de protection des données adoptées et/ou approuvées par la Commission Européenne.</w:t>
      </w:r>
    </w:p>
    <w:p w14:paraId="606FC51E" w14:textId="77777777" w:rsidR="00221AD0" w:rsidRPr="00221AD0" w:rsidRDefault="00221AD0" w:rsidP="00221AD0">
      <w:pPr>
        <w:jc w:val="both"/>
        <w:rPr>
          <w:rFonts w:ascii="Arial" w:eastAsiaTheme="minorHAnsi" w:hAnsi="Arial" w:cs="Arial"/>
          <w:sz w:val="20"/>
        </w:rPr>
      </w:pPr>
    </w:p>
    <w:p w14:paraId="3AE9EB63"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lastRenderedPageBreak/>
        <w:t>En outre, le Titulaire se porte fort envers l’ACOSS du respect, par ses collaborateurs autorisés à traiter les données à caractère personnel, de la plus stricte confidentialité concernant les données à caractère personnel traitées en exécution du présent Marché. L’ensemble de ces informations sont considérées comme des Informations Confidentielles au sens de l’article « Confidentialité » et sont couvertes par les droits et obligations qui y sont stipulés. Le Titulaire garantit à l’ACOSS qu’il a mis en place et maintient toutes les mesures nécessaires pour préserver et faire respecter par ses collaborateurs la confidentialité des données à caractère personnel.</w:t>
      </w:r>
    </w:p>
    <w:p w14:paraId="3AF8067D" w14:textId="77777777" w:rsidR="00221AD0" w:rsidRPr="00221AD0" w:rsidRDefault="00221AD0" w:rsidP="00221AD0">
      <w:pPr>
        <w:jc w:val="both"/>
        <w:rPr>
          <w:rFonts w:ascii="Arial" w:eastAsiaTheme="minorHAnsi" w:hAnsi="Arial" w:cs="Arial"/>
          <w:sz w:val="20"/>
        </w:rPr>
      </w:pPr>
    </w:p>
    <w:p w14:paraId="581DB4DD"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Ainsi, le Titulaire ne doit rendre accessibles et consultables les données à caractère personnel qu’aux seuls collaborateurs du Titulaire dûment autorisés, en raison de leurs fonctions et qualités, pour traiter les données à caractère personnel dans la stricte limite de ce qui leur est nécessaire à l’accomplissement de leurs fonctions. Le Titulaire déclare avoir dûment formé le personnel concerné en matière de protection des données à caractère personnel. Le cas échéant, il s’engage à ne pas utiliser de données à caractère personnel pour les phases de développement et de test sauf cas exceptionnel dûment justifié auprès de l’ACOSS et accepté formellement par cette dernière.</w:t>
      </w:r>
    </w:p>
    <w:p w14:paraId="06B058C2" w14:textId="77777777" w:rsidR="00221AD0" w:rsidRPr="00221AD0" w:rsidRDefault="00221AD0" w:rsidP="00221AD0">
      <w:pPr>
        <w:jc w:val="both"/>
        <w:rPr>
          <w:rFonts w:ascii="Arial" w:eastAsiaTheme="minorHAnsi" w:hAnsi="Arial" w:cs="Arial"/>
          <w:sz w:val="20"/>
        </w:rPr>
      </w:pPr>
    </w:p>
    <w:p w14:paraId="3649AF1E"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Le Titulaire s’engage à prendre en compte, s’agissant de ses outils, produits, application et/ou services, les principes de protection des données dès la conception et de protection des données par défaut.</w:t>
      </w:r>
    </w:p>
    <w:p w14:paraId="43CFE4EB" w14:textId="77777777" w:rsidR="00221AD0" w:rsidRPr="00221AD0" w:rsidRDefault="00221AD0" w:rsidP="00221AD0">
      <w:pPr>
        <w:jc w:val="both"/>
        <w:rPr>
          <w:rFonts w:ascii="Arial" w:eastAsiaTheme="minorHAnsi" w:hAnsi="Arial" w:cs="Arial"/>
          <w:sz w:val="20"/>
        </w:rPr>
      </w:pPr>
    </w:p>
    <w:p w14:paraId="198DEF1A"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Dès l’entrée en vigueur du Marché, le Titulaire doit communiquer à l’ACOSS l’identité et les coordonnées de son délégué à la protection des données. En cas de changement, il s’engage à en informer l’ACOSS dans les meilleurs délais et lui transmettre la nouvelle identité et les nouvelles coordonnées du délégué à la protection des données.</w:t>
      </w:r>
    </w:p>
    <w:p w14:paraId="751A8937" w14:textId="77777777" w:rsidR="00221AD0" w:rsidRPr="00221AD0" w:rsidRDefault="00221AD0" w:rsidP="00221AD0">
      <w:pPr>
        <w:jc w:val="both"/>
        <w:rPr>
          <w:rFonts w:ascii="Arial" w:eastAsiaTheme="minorHAnsi" w:hAnsi="Arial" w:cs="Arial"/>
          <w:sz w:val="20"/>
        </w:rPr>
      </w:pPr>
    </w:p>
    <w:p w14:paraId="160EFBD8"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Enfin, le Titulaire déclare tenir par écrit un registre de toutes les catégories d’activités de traitement effectuées pour le compte de l’ACOSS comprenant :</w:t>
      </w:r>
    </w:p>
    <w:p w14:paraId="57E0407E" w14:textId="77777777" w:rsidR="00221AD0" w:rsidRPr="00221AD0" w:rsidRDefault="00221AD0" w:rsidP="00221AD0">
      <w:pPr>
        <w:numPr>
          <w:ilvl w:val="0"/>
          <w:numId w:val="3"/>
        </w:numPr>
        <w:contextualSpacing/>
        <w:jc w:val="both"/>
        <w:rPr>
          <w:rFonts w:ascii="Arial" w:eastAsiaTheme="minorHAnsi" w:hAnsi="Arial" w:cs="Arial"/>
          <w:sz w:val="20"/>
        </w:rPr>
      </w:pPr>
      <w:r w:rsidRPr="00221AD0">
        <w:rPr>
          <w:rFonts w:ascii="Arial" w:eastAsiaTheme="minorHAnsi" w:hAnsi="Arial" w:cs="Arial"/>
          <w:sz w:val="20"/>
        </w:rPr>
        <w:t>Le nom et les coordonnées du responsable de traitement pour le compte duquel il agit, des éventuels sous-traitants et du délégué à la protection des données ;</w:t>
      </w:r>
    </w:p>
    <w:p w14:paraId="5117165C" w14:textId="77777777" w:rsidR="00221AD0" w:rsidRPr="00221AD0" w:rsidRDefault="00221AD0" w:rsidP="00221AD0">
      <w:pPr>
        <w:numPr>
          <w:ilvl w:val="0"/>
          <w:numId w:val="3"/>
        </w:numPr>
        <w:contextualSpacing/>
        <w:jc w:val="both"/>
        <w:rPr>
          <w:rFonts w:ascii="Arial" w:eastAsiaTheme="minorHAnsi" w:hAnsi="Arial" w:cs="Arial"/>
          <w:sz w:val="20"/>
        </w:rPr>
      </w:pPr>
      <w:r w:rsidRPr="00221AD0">
        <w:rPr>
          <w:rFonts w:ascii="Arial" w:eastAsiaTheme="minorHAnsi" w:hAnsi="Arial" w:cs="Arial"/>
          <w:sz w:val="20"/>
        </w:rPr>
        <w:t>Les catégories de traitements effectuées pour le compte de l’ACOSS ;</w:t>
      </w:r>
    </w:p>
    <w:p w14:paraId="7DC1B989" w14:textId="6C8BC5E8" w:rsidR="00221AD0" w:rsidRPr="00221AD0" w:rsidRDefault="00221AD0" w:rsidP="00221AD0">
      <w:pPr>
        <w:numPr>
          <w:ilvl w:val="0"/>
          <w:numId w:val="3"/>
        </w:numPr>
        <w:contextualSpacing/>
        <w:jc w:val="both"/>
        <w:rPr>
          <w:rFonts w:ascii="Arial" w:eastAsiaTheme="minorHAnsi" w:hAnsi="Arial" w:cs="Arial"/>
          <w:sz w:val="20"/>
        </w:rPr>
      </w:pPr>
      <w:r w:rsidRPr="00221AD0">
        <w:rPr>
          <w:rFonts w:ascii="Arial" w:eastAsiaTheme="minorHAnsi" w:hAnsi="Arial" w:cs="Arial"/>
          <w:sz w:val="20"/>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 ;</w:t>
      </w:r>
    </w:p>
    <w:p w14:paraId="0BF7AF1D" w14:textId="77777777" w:rsidR="00221AD0" w:rsidRPr="00221AD0" w:rsidRDefault="00221AD0" w:rsidP="00221AD0">
      <w:pPr>
        <w:numPr>
          <w:ilvl w:val="0"/>
          <w:numId w:val="3"/>
        </w:numPr>
        <w:contextualSpacing/>
        <w:jc w:val="both"/>
        <w:rPr>
          <w:rFonts w:ascii="Arial" w:eastAsiaTheme="minorHAnsi" w:hAnsi="Arial" w:cs="Arial"/>
          <w:sz w:val="20"/>
        </w:rPr>
      </w:pPr>
      <w:r w:rsidRPr="00221AD0">
        <w:rPr>
          <w:rFonts w:ascii="Arial" w:eastAsiaTheme="minorHAnsi" w:hAnsi="Arial" w:cs="Arial"/>
          <w:sz w:val="20"/>
        </w:rPr>
        <w:t>Une description générale des mesures de sécurité techniques et organisationnelles, y compris entre autres, selon les besoins :</w:t>
      </w:r>
    </w:p>
    <w:p w14:paraId="3805A634" w14:textId="77777777" w:rsidR="00221AD0" w:rsidRPr="00221AD0" w:rsidRDefault="00221AD0" w:rsidP="00221AD0">
      <w:pPr>
        <w:numPr>
          <w:ilvl w:val="1"/>
          <w:numId w:val="3"/>
        </w:numPr>
        <w:contextualSpacing/>
        <w:jc w:val="both"/>
        <w:rPr>
          <w:rFonts w:ascii="Arial" w:eastAsiaTheme="minorHAnsi" w:hAnsi="Arial" w:cs="Arial"/>
          <w:sz w:val="20"/>
        </w:rPr>
      </w:pPr>
      <w:r w:rsidRPr="00221AD0">
        <w:rPr>
          <w:rFonts w:ascii="Arial" w:eastAsiaTheme="minorHAnsi" w:hAnsi="Arial" w:cs="Arial"/>
          <w:sz w:val="20"/>
        </w:rPr>
        <w:t xml:space="preserve">La </w:t>
      </w:r>
      <w:proofErr w:type="spellStart"/>
      <w:r w:rsidRPr="00221AD0">
        <w:rPr>
          <w:rFonts w:ascii="Arial" w:eastAsiaTheme="minorHAnsi" w:hAnsi="Arial" w:cs="Arial"/>
          <w:sz w:val="20"/>
        </w:rPr>
        <w:t>pseudonymisation</w:t>
      </w:r>
      <w:proofErr w:type="spellEnd"/>
      <w:r w:rsidRPr="00221AD0">
        <w:rPr>
          <w:rFonts w:ascii="Arial" w:eastAsiaTheme="minorHAnsi" w:hAnsi="Arial" w:cs="Arial"/>
          <w:sz w:val="20"/>
        </w:rPr>
        <w:t xml:space="preserve"> et le chiffrement des données à caractère personnel ;</w:t>
      </w:r>
    </w:p>
    <w:p w14:paraId="4BC5FB59" w14:textId="77777777" w:rsidR="00221AD0" w:rsidRPr="00221AD0" w:rsidRDefault="00221AD0" w:rsidP="00221AD0">
      <w:pPr>
        <w:numPr>
          <w:ilvl w:val="1"/>
          <w:numId w:val="3"/>
        </w:numPr>
        <w:contextualSpacing/>
        <w:jc w:val="both"/>
        <w:rPr>
          <w:rFonts w:ascii="Arial" w:eastAsiaTheme="minorHAnsi" w:hAnsi="Arial" w:cs="Arial"/>
          <w:sz w:val="20"/>
        </w:rPr>
      </w:pPr>
      <w:r w:rsidRPr="00221AD0">
        <w:rPr>
          <w:rFonts w:ascii="Arial" w:eastAsiaTheme="minorHAnsi" w:hAnsi="Arial" w:cs="Arial"/>
          <w:sz w:val="20"/>
        </w:rPr>
        <w:t>Des moyens permettant de garantir la confidentialité, l’intégrité, la disponibilité et la résilience constantes des systèmes et des services de traitement ;</w:t>
      </w:r>
    </w:p>
    <w:p w14:paraId="054852BD" w14:textId="77777777" w:rsidR="00221AD0" w:rsidRPr="00221AD0" w:rsidRDefault="00221AD0" w:rsidP="00221AD0">
      <w:pPr>
        <w:numPr>
          <w:ilvl w:val="1"/>
          <w:numId w:val="3"/>
        </w:numPr>
        <w:contextualSpacing/>
        <w:jc w:val="both"/>
        <w:rPr>
          <w:rFonts w:ascii="Arial" w:eastAsiaTheme="minorHAnsi" w:hAnsi="Arial" w:cs="Arial"/>
          <w:sz w:val="20"/>
        </w:rPr>
      </w:pPr>
      <w:r w:rsidRPr="00221AD0">
        <w:rPr>
          <w:rFonts w:ascii="Arial" w:eastAsiaTheme="minorHAnsi" w:hAnsi="Arial" w:cs="Arial"/>
          <w:sz w:val="20"/>
        </w:rPr>
        <w:t>Des moyens permettant de rétablir la disponibilité des données à caractère personnel et l’accès à celles-ci dans les délais appropriés en cas d’incident physique ou technique ;</w:t>
      </w:r>
    </w:p>
    <w:p w14:paraId="429AC220" w14:textId="77777777" w:rsidR="00221AD0" w:rsidRPr="00221AD0" w:rsidRDefault="00221AD0" w:rsidP="00221AD0">
      <w:pPr>
        <w:numPr>
          <w:ilvl w:val="1"/>
          <w:numId w:val="3"/>
        </w:numPr>
        <w:contextualSpacing/>
        <w:jc w:val="both"/>
        <w:rPr>
          <w:rFonts w:ascii="Arial" w:eastAsiaTheme="minorHAnsi" w:hAnsi="Arial" w:cs="Arial"/>
          <w:sz w:val="20"/>
        </w:rPr>
      </w:pPr>
      <w:r w:rsidRPr="00221AD0">
        <w:rPr>
          <w:rFonts w:ascii="Arial" w:eastAsiaTheme="minorHAnsi" w:hAnsi="Arial" w:cs="Arial"/>
          <w:sz w:val="20"/>
        </w:rPr>
        <w:t>Une procédure visant à tester, à analyser et à évaluer régulièrement l’efficacité des mesures techniques et organisationnelles pour assurer la sécurité du traitement.</w:t>
      </w:r>
    </w:p>
    <w:p w14:paraId="46161892" w14:textId="77777777" w:rsidR="00221AD0" w:rsidRPr="00221AD0" w:rsidRDefault="00221AD0" w:rsidP="00221AD0">
      <w:pPr>
        <w:jc w:val="both"/>
        <w:rPr>
          <w:rFonts w:ascii="Arial" w:eastAsiaTheme="minorHAnsi" w:hAnsi="Arial" w:cs="Arial"/>
          <w:sz w:val="20"/>
        </w:rPr>
      </w:pPr>
    </w:p>
    <w:p w14:paraId="58B975CD" w14:textId="77777777" w:rsidR="00221AD0" w:rsidRPr="00221AD0" w:rsidRDefault="00221AD0" w:rsidP="00221AD0">
      <w:pPr>
        <w:jc w:val="both"/>
        <w:rPr>
          <w:rFonts w:ascii="Arial" w:eastAsiaTheme="minorHAnsi" w:hAnsi="Arial" w:cs="Arial"/>
          <w:sz w:val="20"/>
        </w:rPr>
      </w:pPr>
    </w:p>
    <w:p w14:paraId="5DE90E5D"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Article 3 </w:t>
      </w:r>
      <w:r>
        <w:rPr>
          <w:rFonts w:ascii="Arial" w:hAnsi="Arial" w:cs="Arial"/>
          <w:b/>
          <w:caps/>
          <w:sz w:val="20"/>
        </w:rPr>
        <w:t>-</w:t>
      </w:r>
      <w:r w:rsidRPr="00221AD0">
        <w:rPr>
          <w:rFonts w:ascii="Arial" w:hAnsi="Arial" w:cs="Arial"/>
          <w:b/>
          <w:caps/>
          <w:sz w:val="20"/>
        </w:rPr>
        <w:t xml:space="preserve"> Obligations de l’ACOSS vis-à-vis du Titulaire</w:t>
      </w:r>
    </w:p>
    <w:p w14:paraId="50D8FE45" w14:textId="77777777" w:rsidR="00221AD0" w:rsidRPr="00221AD0" w:rsidRDefault="00221AD0" w:rsidP="00221AD0">
      <w:pPr>
        <w:jc w:val="both"/>
        <w:rPr>
          <w:rFonts w:ascii="Arial" w:eastAsiaTheme="minorHAnsi" w:hAnsi="Arial" w:cs="Arial"/>
          <w:sz w:val="20"/>
        </w:rPr>
      </w:pPr>
    </w:p>
    <w:p w14:paraId="2F9F79E7"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L’ACOSS s’engage à, en sa qualité de responsable du traitement :</w:t>
      </w:r>
    </w:p>
    <w:p w14:paraId="14146EC8" w14:textId="77777777" w:rsidR="00221AD0" w:rsidRPr="00221AD0" w:rsidRDefault="00221AD0" w:rsidP="00221AD0">
      <w:pPr>
        <w:jc w:val="both"/>
        <w:rPr>
          <w:rFonts w:ascii="Arial" w:eastAsiaTheme="minorHAnsi" w:hAnsi="Arial" w:cs="Arial"/>
          <w:sz w:val="20"/>
        </w:rPr>
      </w:pPr>
    </w:p>
    <w:p w14:paraId="6EEABCA7" w14:textId="77777777" w:rsidR="00221AD0" w:rsidRPr="00221AD0" w:rsidRDefault="00221AD0" w:rsidP="00221AD0">
      <w:pPr>
        <w:numPr>
          <w:ilvl w:val="0"/>
          <w:numId w:val="4"/>
        </w:numPr>
        <w:contextualSpacing/>
        <w:jc w:val="both"/>
        <w:rPr>
          <w:rFonts w:ascii="Arial" w:eastAsiaTheme="minorHAnsi" w:hAnsi="Arial" w:cs="Arial"/>
          <w:sz w:val="20"/>
        </w:rPr>
      </w:pPr>
      <w:r w:rsidRPr="00221AD0">
        <w:rPr>
          <w:rFonts w:ascii="Arial" w:eastAsiaTheme="minorHAnsi" w:hAnsi="Arial" w:cs="Arial"/>
          <w:sz w:val="20"/>
        </w:rPr>
        <w:t>Fournir au Titulaire les données visées à l’article « description du traitement(s) des données à caractère personnel » ;</w:t>
      </w:r>
    </w:p>
    <w:p w14:paraId="3E54563E" w14:textId="77777777" w:rsidR="00221AD0" w:rsidRPr="00221AD0" w:rsidRDefault="00221AD0" w:rsidP="00221AD0">
      <w:pPr>
        <w:numPr>
          <w:ilvl w:val="0"/>
          <w:numId w:val="4"/>
        </w:numPr>
        <w:contextualSpacing/>
        <w:jc w:val="both"/>
        <w:rPr>
          <w:rFonts w:ascii="Arial" w:eastAsiaTheme="minorHAnsi" w:hAnsi="Arial" w:cs="Arial"/>
          <w:sz w:val="20"/>
        </w:rPr>
      </w:pPr>
      <w:r w:rsidRPr="00221AD0">
        <w:rPr>
          <w:rFonts w:ascii="Arial" w:eastAsiaTheme="minorHAnsi" w:hAnsi="Arial" w:cs="Arial"/>
          <w:sz w:val="20"/>
        </w:rPr>
        <w:t>Documenter par écrit les instructions concernant le traitement des données par le Titulaire ;</w:t>
      </w:r>
    </w:p>
    <w:p w14:paraId="447D60DD" w14:textId="77777777" w:rsidR="00221AD0" w:rsidRPr="00221AD0" w:rsidRDefault="00221AD0" w:rsidP="00221AD0">
      <w:pPr>
        <w:numPr>
          <w:ilvl w:val="0"/>
          <w:numId w:val="4"/>
        </w:numPr>
        <w:contextualSpacing/>
        <w:jc w:val="both"/>
        <w:rPr>
          <w:rFonts w:ascii="Arial" w:eastAsiaTheme="minorHAnsi" w:hAnsi="Arial" w:cs="Arial"/>
          <w:sz w:val="20"/>
        </w:rPr>
      </w:pPr>
      <w:r w:rsidRPr="00221AD0">
        <w:rPr>
          <w:rFonts w:ascii="Arial" w:eastAsiaTheme="minorHAnsi" w:hAnsi="Arial" w:cs="Arial"/>
          <w:sz w:val="20"/>
        </w:rPr>
        <w:t>Veiller, au préalable et pendant toute la durée du traitement, au respect des obligations prévues par le règlement européen sur la protection des données de la part du Titulaire ;</w:t>
      </w:r>
    </w:p>
    <w:p w14:paraId="18F9DE0C" w14:textId="77777777" w:rsidR="00221AD0" w:rsidRPr="00221AD0" w:rsidRDefault="00221AD0" w:rsidP="00221AD0">
      <w:pPr>
        <w:numPr>
          <w:ilvl w:val="0"/>
          <w:numId w:val="4"/>
        </w:numPr>
        <w:contextualSpacing/>
        <w:jc w:val="both"/>
        <w:rPr>
          <w:rFonts w:ascii="Arial" w:eastAsiaTheme="minorHAnsi" w:hAnsi="Arial" w:cs="Arial"/>
          <w:sz w:val="20"/>
        </w:rPr>
      </w:pPr>
      <w:r w:rsidRPr="00221AD0">
        <w:rPr>
          <w:rFonts w:ascii="Arial" w:eastAsiaTheme="minorHAnsi" w:hAnsi="Arial" w:cs="Arial"/>
          <w:sz w:val="20"/>
        </w:rPr>
        <w:t>Superviser le traitement, y compris réaliser les audits et les inspections auprès du Titulaire.</w:t>
      </w:r>
    </w:p>
    <w:p w14:paraId="44C82B15" w14:textId="77777777" w:rsidR="00221AD0" w:rsidRPr="00221AD0" w:rsidRDefault="00221AD0" w:rsidP="00221AD0">
      <w:pPr>
        <w:jc w:val="both"/>
        <w:rPr>
          <w:rFonts w:ascii="Arial" w:eastAsiaTheme="minorHAnsi" w:hAnsi="Arial" w:cs="Arial"/>
          <w:sz w:val="20"/>
        </w:rPr>
      </w:pPr>
    </w:p>
    <w:p w14:paraId="4E298B5C" w14:textId="77777777" w:rsidR="00221AD0" w:rsidRDefault="00221AD0" w:rsidP="00221AD0">
      <w:pPr>
        <w:jc w:val="both"/>
        <w:rPr>
          <w:rFonts w:ascii="Arial" w:eastAsiaTheme="minorHAnsi" w:hAnsi="Arial" w:cs="Arial"/>
          <w:sz w:val="20"/>
        </w:rPr>
      </w:pPr>
    </w:p>
    <w:p w14:paraId="2AD4343F" w14:textId="77777777" w:rsidR="00221AD0" w:rsidRDefault="00221AD0" w:rsidP="00221AD0">
      <w:pPr>
        <w:jc w:val="both"/>
        <w:rPr>
          <w:rFonts w:ascii="Arial" w:eastAsiaTheme="minorHAnsi" w:hAnsi="Arial" w:cs="Arial"/>
          <w:sz w:val="20"/>
        </w:rPr>
      </w:pPr>
    </w:p>
    <w:p w14:paraId="29E516FA" w14:textId="33B782AD" w:rsidR="00221AD0" w:rsidRDefault="00221AD0" w:rsidP="00221AD0">
      <w:pPr>
        <w:jc w:val="both"/>
        <w:rPr>
          <w:rFonts w:ascii="Arial" w:eastAsiaTheme="minorHAnsi" w:hAnsi="Arial" w:cs="Arial"/>
          <w:sz w:val="20"/>
        </w:rPr>
      </w:pPr>
    </w:p>
    <w:p w14:paraId="221CF53A" w14:textId="4BF86565" w:rsidR="004407DB" w:rsidRDefault="004407DB" w:rsidP="00221AD0">
      <w:pPr>
        <w:jc w:val="both"/>
        <w:rPr>
          <w:rFonts w:ascii="Arial" w:eastAsiaTheme="minorHAnsi" w:hAnsi="Arial" w:cs="Arial"/>
          <w:sz w:val="20"/>
        </w:rPr>
      </w:pPr>
    </w:p>
    <w:p w14:paraId="1356BDCB" w14:textId="77777777" w:rsidR="004407DB" w:rsidRPr="00221AD0" w:rsidRDefault="004407DB" w:rsidP="00221AD0">
      <w:pPr>
        <w:jc w:val="both"/>
        <w:rPr>
          <w:rFonts w:ascii="Arial" w:eastAsiaTheme="minorHAnsi" w:hAnsi="Arial" w:cs="Arial"/>
          <w:sz w:val="20"/>
        </w:rPr>
      </w:pPr>
    </w:p>
    <w:p w14:paraId="54AF303D"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lastRenderedPageBreak/>
        <w:t>Article 4 - Assistance du Titulaire dans le cadre du respect par l’ACOSS de ses obligations</w:t>
      </w:r>
    </w:p>
    <w:p w14:paraId="5FDA6F92" w14:textId="77777777" w:rsidR="00221AD0" w:rsidRPr="00221AD0" w:rsidRDefault="00221AD0" w:rsidP="00221AD0">
      <w:pPr>
        <w:jc w:val="both"/>
        <w:rPr>
          <w:rFonts w:ascii="Arial" w:eastAsiaTheme="minorHAnsi" w:hAnsi="Arial" w:cs="Arial"/>
          <w:sz w:val="20"/>
        </w:rPr>
      </w:pPr>
    </w:p>
    <w:p w14:paraId="59F724F4"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Le Titulaire s’engage à apporter toute l’assistance nécessaire à l’ACOSS dans le cas où l’ACOSS mène, pendant la durée du Marché, une analyse d’impact relative à la protection des données à caractère personnel au sens de l’article 35 du Règlement.</w:t>
      </w:r>
    </w:p>
    <w:p w14:paraId="79519A93" w14:textId="77777777" w:rsidR="00221AD0" w:rsidRPr="00221AD0" w:rsidRDefault="00221AD0" w:rsidP="00221AD0">
      <w:pPr>
        <w:jc w:val="both"/>
        <w:rPr>
          <w:rFonts w:ascii="Arial" w:eastAsiaTheme="minorHAnsi" w:hAnsi="Arial" w:cs="Arial"/>
          <w:sz w:val="20"/>
        </w:rPr>
      </w:pPr>
    </w:p>
    <w:p w14:paraId="4AA3F5DC"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Il apportera également assistance à l’ACOSS pour la réalisation de la consultation préalable de l’autorité de contrôle.</w:t>
      </w:r>
    </w:p>
    <w:p w14:paraId="0F1BC786" w14:textId="77777777" w:rsidR="00221AD0" w:rsidRPr="00221AD0" w:rsidRDefault="00221AD0" w:rsidP="00221AD0">
      <w:pPr>
        <w:jc w:val="both"/>
        <w:rPr>
          <w:rFonts w:ascii="Arial" w:eastAsiaTheme="minorHAnsi" w:hAnsi="Arial" w:cs="Arial"/>
          <w:sz w:val="20"/>
        </w:rPr>
      </w:pPr>
    </w:p>
    <w:p w14:paraId="37C227E9" w14:textId="77777777" w:rsidR="00221AD0" w:rsidRPr="00221AD0" w:rsidRDefault="00221AD0" w:rsidP="00221AD0">
      <w:pPr>
        <w:jc w:val="both"/>
        <w:rPr>
          <w:rFonts w:ascii="Arial" w:eastAsiaTheme="minorHAnsi" w:hAnsi="Arial" w:cs="Arial"/>
          <w:sz w:val="20"/>
        </w:rPr>
      </w:pPr>
    </w:p>
    <w:p w14:paraId="2E81F362"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5</w:t>
      </w:r>
      <w:r w:rsidRPr="00221AD0">
        <w:rPr>
          <w:rFonts w:ascii="Arial" w:hAnsi="Arial" w:cs="Arial"/>
          <w:b/>
          <w:caps/>
          <w:sz w:val="20"/>
        </w:rPr>
        <w:t> </w:t>
      </w:r>
      <w:r>
        <w:rPr>
          <w:rFonts w:ascii="Arial" w:hAnsi="Arial" w:cs="Arial"/>
          <w:b/>
          <w:caps/>
          <w:sz w:val="20"/>
        </w:rPr>
        <w:t>-</w:t>
      </w:r>
      <w:r w:rsidRPr="00221AD0">
        <w:rPr>
          <w:rFonts w:ascii="Arial" w:hAnsi="Arial" w:cs="Arial"/>
          <w:b/>
          <w:caps/>
          <w:sz w:val="20"/>
        </w:rPr>
        <w:t xml:space="preserve"> Sécurité des données à caractère personnel</w:t>
      </w:r>
    </w:p>
    <w:p w14:paraId="4A62B2FE" w14:textId="77777777" w:rsidR="00221AD0" w:rsidRPr="00221AD0" w:rsidRDefault="00221AD0" w:rsidP="00221AD0">
      <w:pPr>
        <w:jc w:val="both"/>
        <w:rPr>
          <w:rFonts w:ascii="Arial" w:eastAsiaTheme="minorHAnsi" w:hAnsi="Arial" w:cs="Arial"/>
          <w:sz w:val="20"/>
        </w:rPr>
      </w:pPr>
    </w:p>
    <w:p w14:paraId="4779A38C"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Le Titulaire garantit à l’ACOSS qu’il a mis en place et qu’il maintient en vigueur et à jour, pendant toute la durée du Marché, toutes les mesures de sécurité de nature technique et organisationnelle visant à assurer la sécurité des données à caractère personnel, de manière à les préserver de toute destruction, perte, altération, divulgation et accès non-autorisés, que ces actes soient d’origine accidentelle ou illicite.</w:t>
      </w:r>
    </w:p>
    <w:p w14:paraId="20841391" w14:textId="77777777" w:rsidR="00221AD0" w:rsidRPr="00221AD0" w:rsidRDefault="00221AD0" w:rsidP="00221AD0">
      <w:pPr>
        <w:jc w:val="both"/>
        <w:rPr>
          <w:rFonts w:ascii="Arial" w:eastAsiaTheme="minorHAnsi" w:hAnsi="Arial" w:cs="Arial"/>
          <w:sz w:val="20"/>
        </w:rPr>
      </w:pPr>
    </w:p>
    <w:p w14:paraId="05EF7620"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En sus des mesures de sécurité en place antérieurement à l’entrée en vigueur du Marché, le Titulaire devra mettre en œuvre toutes les mesures demandées par l’ACOSS, notamment :</w:t>
      </w:r>
    </w:p>
    <w:p w14:paraId="4E9351F0" w14:textId="77777777" w:rsidR="00221AD0" w:rsidRPr="00221AD0" w:rsidRDefault="00221AD0" w:rsidP="00221AD0">
      <w:pPr>
        <w:numPr>
          <w:ilvl w:val="0"/>
          <w:numId w:val="5"/>
        </w:numPr>
        <w:contextualSpacing/>
        <w:jc w:val="both"/>
        <w:rPr>
          <w:rFonts w:ascii="Arial" w:eastAsiaTheme="minorHAnsi" w:hAnsi="Arial" w:cs="Arial"/>
          <w:sz w:val="20"/>
        </w:rPr>
      </w:pPr>
      <w:r w:rsidRPr="00221AD0">
        <w:rPr>
          <w:rFonts w:ascii="Arial" w:eastAsiaTheme="minorHAnsi" w:hAnsi="Arial" w:cs="Arial"/>
          <w:sz w:val="20"/>
        </w:rPr>
        <w:t xml:space="preserve">La </w:t>
      </w:r>
      <w:proofErr w:type="spellStart"/>
      <w:r w:rsidRPr="00221AD0">
        <w:rPr>
          <w:rFonts w:ascii="Arial" w:eastAsiaTheme="minorHAnsi" w:hAnsi="Arial" w:cs="Arial"/>
          <w:sz w:val="20"/>
        </w:rPr>
        <w:t>pseudonymisation</w:t>
      </w:r>
      <w:proofErr w:type="spellEnd"/>
      <w:r w:rsidRPr="00221AD0">
        <w:rPr>
          <w:rFonts w:ascii="Arial" w:eastAsiaTheme="minorHAnsi" w:hAnsi="Arial" w:cs="Arial"/>
          <w:sz w:val="20"/>
        </w:rPr>
        <w:t xml:space="preserve"> et le chiffrement des données à caractère personnel ;</w:t>
      </w:r>
    </w:p>
    <w:p w14:paraId="04BB3364" w14:textId="77777777" w:rsidR="00221AD0" w:rsidRPr="00221AD0" w:rsidRDefault="00221AD0" w:rsidP="00221AD0">
      <w:pPr>
        <w:numPr>
          <w:ilvl w:val="0"/>
          <w:numId w:val="5"/>
        </w:numPr>
        <w:contextualSpacing/>
        <w:jc w:val="both"/>
        <w:rPr>
          <w:rFonts w:ascii="Arial" w:eastAsiaTheme="minorHAnsi" w:hAnsi="Arial" w:cs="Arial"/>
          <w:sz w:val="20"/>
        </w:rPr>
      </w:pPr>
      <w:r w:rsidRPr="00221AD0">
        <w:rPr>
          <w:rFonts w:ascii="Arial" w:eastAsiaTheme="minorHAnsi" w:hAnsi="Arial" w:cs="Arial"/>
          <w:sz w:val="20"/>
        </w:rPr>
        <w:t>Les moyens permettant de garantir la confidentialité, l’intégrité, la disponibilité et la résilience constantes des systèmes et des services de traitement ;</w:t>
      </w:r>
    </w:p>
    <w:p w14:paraId="1CAF3695" w14:textId="77777777" w:rsidR="00221AD0" w:rsidRPr="00221AD0" w:rsidRDefault="00221AD0" w:rsidP="00221AD0">
      <w:pPr>
        <w:numPr>
          <w:ilvl w:val="0"/>
          <w:numId w:val="5"/>
        </w:numPr>
        <w:contextualSpacing/>
        <w:jc w:val="both"/>
        <w:rPr>
          <w:rFonts w:ascii="Arial" w:eastAsiaTheme="minorHAnsi" w:hAnsi="Arial" w:cs="Arial"/>
          <w:sz w:val="20"/>
        </w:rPr>
      </w:pPr>
      <w:r w:rsidRPr="00221AD0">
        <w:rPr>
          <w:rFonts w:ascii="Arial" w:eastAsiaTheme="minorHAnsi" w:hAnsi="Arial" w:cs="Arial"/>
          <w:sz w:val="20"/>
        </w:rPr>
        <w:t>Les moyens permettant de rétablir la disponibilité des données à caractère personnel et l’accès à celles-ci dans les délais appropriés en cas d’incident physique ou technique ;</w:t>
      </w:r>
    </w:p>
    <w:p w14:paraId="08CDAEE6" w14:textId="77777777" w:rsidR="00221AD0" w:rsidRPr="00221AD0" w:rsidRDefault="00221AD0" w:rsidP="00221AD0">
      <w:pPr>
        <w:numPr>
          <w:ilvl w:val="0"/>
          <w:numId w:val="5"/>
        </w:numPr>
        <w:contextualSpacing/>
        <w:jc w:val="both"/>
        <w:rPr>
          <w:rFonts w:ascii="Arial" w:eastAsiaTheme="minorHAnsi" w:hAnsi="Arial" w:cs="Arial"/>
          <w:sz w:val="20"/>
        </w:rPr>
      </w:pPr>
      <w:r w:rsidRPr="00221AD0">
        <w:rPr>
          <w:rFonts w:ascii="Arial" w:eastAsiaTheme="minorHAnsi" w:hAnsi="Arial" w:cs="Arial"/>
          <w:sz w:val="20"/>
        </w:rPr>
        <w:t>Une procédure visant à tester, à analyser et à évaluer régulièrement l’efficacité des mesures techniques et organisationnelles pour assurer la sécurité du traitement.</w:t>
      </w:r>
    </w:p>
    <w:p w14:paraId="55BB6CF1" w14:textId="77777777" w:rsidR="00221AD0" w:rsidRPr="00221AD0" w:rsidRDefault="00221AD0" w:rsidP="00221AD0">
      <w:pPr>
        <w:jc w:val="both"/>
        <w:rPr>
          <w:rFonts w:ascii="Arial" w:eastAsiaTheme="minorHAnsi" w:hAnsi="Arial" w:cs="Arial"/>
          <w:sz w:val="20"/>
        </w:rPr>
      </w:pPr>
    </w:p>
    <w:p w14:paraId="124F4D05"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Les Parties identifieront, pendant toute la durée du Marché, toute mise à jour ou modification nécessaire desdites mesures de sécurité notamment aux fins de répondre à toute nouvelle menace ou toute évolution de l’état de l’art ou de la réglementation.</w:t>
      </w:r>
    </w:p>
    <w:p w14:paraId="074A68C6" w14:textId="77777777" w:rsidR="00221AD0" w:rsidRPr="00221AD0" w:rsidRDefault="00221AD0" w:rsidP="00221AD0">
      <w:pPr>
        <w:jc w:val="both"/>
        <w:rPr>
          <w:rFonts w:ascii="Arial" w:eastAsiaTheme="minorHAnsi" w:hAnsi="Arial" w:cs="Arial"/>
          <w:sz w:val="20"/>
        </w:rPr>
      </w:pPr>
    </w:p>
    <w:p w14:paraId="4CA230FF" w14:textId="77777777" w:rsidR="00221AD0" w:rsidRPr="00221AD0" w:rsidRDefault="00221AD0" w:rsidP="00221AD0">
      <w:pPr>
        <w:jc w:val="both"/>
        <w:rPr>
          <w:rFonts w:ascii="Arial" w:eastAsiaTheme="minorHAnsi" w:hAnsi="Arial" w:cs="Arial"/>
          <w:sz w:val="20"/>
        </w:rPr>
      </w:pPr>
      <w:commentRangeStart w:id="5"/>
      <w:r w:rsidRPr="00221AD0">
        <w:rPr>
          <w:rFonts w:ascii="Arial" w:eastAsiaTheme="minorHAnsi" w:hAnsi="Arial" w:cs="Arial"/>
          <w:i/>
          <w:sz w:val="20"/>
        </w:rPr>
        <w:t>Option </w:t>
      </w:r>
      <w:r w:rsidRPr="00221AD0">
        <w:rPr>
          <w:rFonts w:ascii="Arial" w:eastAsiaTheme="minorHAnsi" w:hAnsi="Arial" w:cs="Arial"/>
          <w:sz w:val="20"/>
        </w:rPr>
        <w:t>: Le Titulaire s’engage à mettre en œuvre les mesures de sécurité prévues au sein du PAS.</w:t>
      </w:r>
      <w:commentRangeEnd w:id="5"/>
      <w:r w:rsidR="00F12FAA">
        <w:rPr>
          <w:rStyle w:val="Marquedecommentaire"/>
          <w:rFonts w:asciiTheme="minorHAnsi" w:hAnsiTheme="minorHAnsi"/>
          <w:color w:val="58585A"/>
          <w:lang w:eastAsia="fr-FR"/>
        </w:rPr>
        <w:commentReference w:id="5"/>
      </w:r>
    </w:p>
    <w:p w14:paraId="053E81E7" w14:textId="77777777" w:rsidR="00221AD0" w:rsidRPr="00221AD0" w:rsidRDefault="00221AD0" w:rsidP="00221AD0">
      <w:pPr>
        <w:jc w:val="both"/>
        <w:rPr>
          <w:rFonts w:ascii="Arial" w:eastAsiaTheme="minorHAnsi" w:hAnsi="Arial" w:cs="Arial"/>
          <w:sz w:val="20"/>
        </w:rPr>
      </w:pPr>
    </w:p>
    <w:p w14:paraId="4A0A3789" w14:textId="77777777" w:rsidR="00221AD0" w:rsidRPr="00221AD0" w:rsidRDefault="00221AD0" w:rsidP="00221AD0">
      <w:pPr>
        <w:jc w:val="both"/>
        <w:rPr>
          <w:rFonts w:ascii="Arial" w:eastAsiaTheme="minorHAnsi" w:hAnsi="Arial" w:cs="Arial"/>
          <w:sz w:val="20"/>
        </w:rPr>
      </w:pPr>
    </w:p>
    <w:p w14:paraId="05015A97" w14:textId="39441AD0"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6</w:t>
      </w:r>
      <w:r w:rsidRPr="00221AD0">
        <w:rPr>
          <w:rFonts w:ascii="Arial" w:hAnsi="Arial" w:cs="Arial"/>
          <w:b/>
          <w:caps/>
          <w:sz w:val="20"/>
        </w:rPr>
        <w:t> </w:t>
      </w:r>
      <w:r>
        <w:rPr>
          <w:rFonts w:ascii="Arial" w:hAnsi="Arial" w:cs="Arial"/>
          <w:b/>
          <w:caps/>
          <w:sz w:val="20"/>
        </w:rPr>
        <w:t>-</w:t>
      </w:r>
      <w:r w:rsidRPr="00221AD0">
        <w:rPr>
          <w:rFonts w:ascii="Arial" w:hAnsi="Arial" w:cs="Arial"/>
          <w:b/>
          <w:caps/>
          <w:sz w:val="20"/>
        </w:rPr>
        <w:t xml:space="preserve"> Droit d’information des personnes concernées</w:t>
      </w:r>
    </w:p>
    <w:p w14:paraId="1FFD01D6" w14:textId="77777777" w:rsidR="00221AD0" w:rsidRPr="00221AD0" w:rsidRDefault="00221AD0" w:rsidP="00221AD0">
      <w:pPr>
        <w:jc w:val="both"/>
        <w:rPr>
          <w:rFonts w:ascii="Arial" w:eastAsiaTheme="minorHAnsi" w:hAnsi="Arial" w:cs="Arial"/>
          <w:sz w:val="20"/>
        </w:rPr>
      </w:pPr>
    </w:p>
    <w:p w14:paraId="360F8F4F" w14:textId="72EE1BC4" w:rsidR="00221AD0" w:rsidRDefault="001D04CB" w:rsidP="00221AD0">
      <w:pPr>
        <w:jc w:val="both"/>
        <w:rPr>
          <w:rFonts w:ascii="Arial" w:eastAsiaTheme="minorHAnsi" w:hAnsi="Arial" w:cs="Arial"/>
          <w:sz w:val="20"/>
        </w:rPr>
      </w:pPr>
      <w:commentRangeStart w:id="6"/>
      <w:r w:rsidRPr="001D04CB">
        <w:rPr>
          <w:rFonts w:ascii="Arial" w:eastAsiaTheme="minorHAnsi" w:hAnsi="Arial" w:cs="Arial"/>
          <w:i/>
          <w:iCs/>
          <w:sz w:val="20"/>
        </w:rPr>
        <w:t>Option 1 :</w:t>
      </w:r>
      <w:r>
        <w:rPr>
          <w:rFonts w:ascii="Arial" w:eastAsiaTheme="minorHAnsi" w:hAnsi="Arial" w:cs="Arial"/>
          <w:sz w:val="20"/>
        </w:rPr>
        <w:t xml:space="preserve"> </w:t>
      </w:r>
      <w:r w:rsidR="00221AD0" w:rsidRPr="00221AD0">
        <w:rPr>
          <w:rFonts w:ascii="Arial" w:eastAsiaTheme="minorHAnsi" w:hAnsi="Arial" w:cs="Arial"/>
          <w:sz w:val="20"/>
        </w:rPr>
        <w:t>Le Titulaire, au moment de la collecte des données, doit fournir aux personnes concernées par les opérations de traitement l’information relative aux traitements de données qu’il réalise. La formulation et le format de l’information doit être convenue avec l’ACOSS avant la collecte de données.</w:t>
      </w:r>
    </w:p>
    <w:p w14:paraId="33AC14C8" w14:textId="442307B4" w:rsidR="001D04CB" w:rsidRPr="001D04CB" w:rsidRDefault="001D04CB" w:rsidP="00221AD0">
      <w:pPr>
        <w:jc w:val="both"/>
        <w:rPr>
          <w:rFonts w:ascii="Arial" w:eastAsiaTheme="minorHAnsi" w:hAnsi="Arial" w:cs="Arial"/>
          <w:sz w:val="20"/>
        </w:rPr>
      </w:pPr>
      <w:r>
        <w:rPr>
          <w:rFonts w:ascii="Arial" w:eastAsiaTheme="minorHAnsi" w:hAnsi="Arial" w:cs="Arial"/>
          <w:i/>
          <w:iCs/>
          <w:sz w:val="20"/>
        </w:rPr>
        <w:t xml:space="preserve">Option 2 : </w:t>
      </w:r>
      <w:r>
        <w:rPr>
          <w:rFonts w:ascii="Arial" w:eastAsiaTheme="minorHAnsi" w:hAnsi="Arial" w:cs="Arial"/>
          <w:sz w:val="20"/>
        </w:rPr>
        <w:t>Il appartient à l’Acoss de fournir l’information aux personnes concernées par les opérations de traitement au moment de la collecte des données.</w:t>
      </w:r>
      <w:commentRangeEnd w:id="6"/>
      <w:r w:rsidR="00F12FAA">
        <w:rPr>
          <w:rStyle w:val="Marquedecommentaire"/>
          <w:rFonts w:asciiTheme="minorHAnsi" w:hAnsiTheme="minorHAnsi"/>
          <w:color w:val="58585A"/>
          <w:lang w:eastAsia="fr-FR"/>
        </w:rPr>
        <w:commentReference w:id="6"/>
      </w:r>
    </w:p>
    <w:p w14:paraId="3E7F25BC" w14:textId="77777777" w:rsidR="00221AD0" w:rsidRPr="00221AD0" w:rsidRDefault="00221AD0" w:rsidP="00221AD0">
      <w:pPr>
        <w:jc w:val="both"/>
        <w:rPr>
          <w:rFonts w:asciiTheme="minorHAnsi" w:hAnsiTheme="minorHAnsi"/>
          <w:color w:val="58585A"/>
          <w:sz w:val="22"/>
          <w:szCs w:val="22"/>
          <w:lang w:eastAsia="fr-FR"/>
        </w:rPr>
      </w:pPr>
    </w:p>
    <w:p w14:paraId="2ED76FCB"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7</w:t>
      </w:r>
      <w:r w:rsidRPr="00221AD0">
        <w:rPr>
          <w:rFonts w:ascii="Arial" w:hAnsi="Arial" w:cs="Arial"/>
          <w:b/>
          <w:caps/>
          <w:sz w:val="20"/>
        </w:rPr>
        <w:t> </w:t>
      </w:r>
      <w:r>
        <w:rPr>
          <w:rFonts w:ascii="Arial" w:hAnsi="Arial" w:cs="Arial"/>
          <w:b/>
          <w:caps/>
          <w:sz w:val="20"/>
        </w:rPr>
        <w:t>-</w:t>
      </w:r>
      <w:r w:rsidRPr="00221AD0">
        <w:rPr>
          <w:rFonts w:ascii="Arial" w:hAnsi="Arial" w:cs="Arial"/>
          <w:b/>
          <w:caps/>
          <w:sz w:val="20"/>
        </w:rPr>
        <w:t xml:space="preserve"> Exercice des droits des personnes</w:t>
      </w:r>
    </w:p>
    <w:p w14:paraId="19E89810" w14:textId="77777777" w:rsidR="00221AD0" w:rsidRPr="00221AD0" w:rsidRDefault="00221AD0" w:rsidP="00221AD0">
      <w:pPr>
        <w:jc w:val="both"/>
        <w:rPr>
          <w:rFonts w:ascii="Arial" w:eastAsiaTheme="minorHAnsi" w:hAnsi="Arial" w:cs="Arial"/>
          <w:sz w:val="20"/>
        </w:rPr>
      </w:pPr>
    </w:p>
    <w:p w14:paraId="0B1E6513" w14:textId="77777777" w:rsidR="00221AD0" w:rsidRPr="00221AD0" w:rsidRDefault="00221AD0" w:rsidP="00221AD0">
      <w:pPr>
        <w:autoSpaceDE w:val="0"/>
        <w:autoSpaceDN w:val="0"/>
        <w:adjustRightInd w:val="0"/>
        <w:jc w:val="both"/>
        <w:rPr>
          <w:rFonts w:ascii="Arial" w:eastAsiaTheme="minorHAnsi" w:hAnsi="Arial" w:cs="Arial"/>
          <w:sz w:val="20"/>
        </w:rPr>
      </w:pPr>
      <w:r w:rsidRPr="00221AD0">
        <w:rPr>
          <w:rFonts w:ascii="Arial" w:eastAsiaTheme="minorHAnsi" w:hAnsi="Arial" w:cs="Arial"/>
          <w:sz w:val="20"/>
        </w:rPr>
        <w:t xml:space="preserve">Le Titulaire doit aider l’ACOSS à s’acquitter de son obligation de donner suite aux demandes d’exercice des droits des personnes concernées. </w:t>
      </w:r>
    </w:p>
    <w:p w14:paraId="2818336A" w14:textId="77777777" w:rsidR="00221AD0" w:rsidRPr="00221AD0" w:rsidRDefault="00221AD0" w:rsidP="00221AD0">
      <w:pPr>
        <w:autoSpaceDE w:val="0"/>
        <w:autoSpaceDN w:val="0"/>
        <w:adjustRightInd w:val="0"/>
        <w:jc w:val="both"/>
        <w:rPr>
          <w:rFonts w:ascii="Arial" w:eastAsiaTheme="minorHAnsi" w:hAnsi="Arial" w:cs="Arial"/>
          <w:sz w:val="20"/>
        </w:rPr>
      </w:pPr>
    </w:p>
    <w:p w14:paraId="1BF75794" w14:textId="77777777" w:rsidR="00221AD0" w:rsidRPr="00221AD0" w:rsidRDefault="00221AD0" w:rsidP="00221AD0">
      <w:pPr>
        <w:autoSpaceDE w:val="0"/>
        <w:autoSpaceDN w:val="0"/>
        <w:adjustRightInd w:val="0"/>
        <w:jc w:val="both"/>
        <w:rPr>
          <w:rFonts w:ascii="Arial" w:eastAsiaTheme="minorHAnsi" w:hAnsi="Arial" w:cs="Arial"/>
          <w:sz w:val="20"/>
        </w:rPr>
      </w:pPr>
      <w:r w:rsidRPr="00221AD0">
        <w:rPr>
          <w:rFonts w:ascii="Arial" w:eastAsiaTheme="minorHAnsi" w:hAnsi="Arial" w:cs="Arial"/>
          <w:sz w:val="20"/>
        </w:rPr>
        <w:t xml:space="preserve">Lorsque les personnes concernées exercent auprès du Titulaire des demandes d’exercice de leurs droits, le Titulaire doit adresser ces demandes dès réception par courrier électronique à [informatiqueetlibertes.acoss@acoss.fr]. </w:t>
      </w:r>
    </w:p>
    <w:p w14:paraId="7AE78B86" w14:textId="77777777" w:rsidR="00221AD0" w:rsidRPr="00221AD0" w:rsidRDefault="00221AD0" w:rsidP="00221AD0">
      <w:pPr>
        <w:autoSpaceDE w:val="0"/>
        <w:autoSpaceDN w:val="0"/>
        <w:adjustRightInd w:val="0"/>
        <w:jc w:val="both"/>
        <w:rPr>
          <w:rFonts w:ascii="Arial" w:eastAsiaTheme="minorHAnsi" w:hAnsi="Arial" w:cs="Arial"/>
          <w:sz w:val="20"/>
        </w:rPr>
      </w:pPr>
    </w:p>
    <w:p w14:paraId="0D2173BA"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8</w:t>
      </w:r>
      <w:r w:rsidRPr="00221AD0">
        <w:rPr>
          <w:rFonts w:ascii="Arial" w:hAnsi="Arial" w:cs="Arial"/>
          <w:b/>
          <w:caps/>
          <w:sz w:val="20"/>
        </w:rPr>
        <w:t> </w:t>
      </w:r>
      <w:r>
        <w:rPr>
          <w:rFonts w:ascii="Arial" w:hAnsi="Arial" w:cs="Arial"/>
          <w:b/>
          <w:caps/>
          <w:sz w:val="20"/>
        </w:rPr>
        <w:t>-</w:t>
      </w:r>
      <w:r w:rsidRPr="00221AD0">
        <w:rPr>
          <w:rFonts w:ascii="Arial" w:hAnsi="Arial" w:cs="Arial"/>
          <w:b/>
          <w:caps/>
          <w:sz w:val="20"/>
        </w:rPr>
        <w:t xml:space="preserve"> Notification des violations de données à caractère personnel</w:t>
      </w:r>
    </w:p>
    <w:p w14:paraId="5761588C" w14:textId="77777777" w:rsidR="00221AD0" w:rsidRPr="00221AD0" w:rsidRDefault="00221AD0" w:rsidP="00221AD0">
      <w:pPr>
        <w:jc w:val="both"/>
        <w:rPr>
          <w:rFonts w:ascii="Arial" w:eastAsiaTheme="minorHAnsi" w:hAnsi="Arial" w:cs="Arial"/>
          <w:sz w:val="20"/>
        </w:rPr>
      </w:pPr>
    </w:p>
    <w:p w14:paraId="4C8ED29E" w14:textId="10FA14C4"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 xml:space="preserve">Le Titulaire notifie à l’ACOSS toute violation de données à caractère personnel dans un délai maximum de douze (12) heures après en avoir pris connaissance. Cette notification doit être faite au délégué à la protection des données </w:t>
      </w:r>
      <w:r w:rsidR="003B4C3B" w:rsidRPr="000E7B4A">
        <w:rPr>
          <w:rFonts w:ascii="Arial" w:hAnsi="Arial" w:cs="Arial"/>
          <w:sz w:val="20"/>
        </w:rPr>
        <w:t>de l’Acoss (</w:t>
      </w:r>
      <w:hyperlink r:id="rId11" w:history="1">
        <w:r w:rsidR="003B4C3B" w:rsidRPr="000E7B4A">
          <w:rPr>
            <w:rStyle w:val="Lienhypertexte"/>
            <w:rFonts w:ascii="Arial" w:hAnsi="Arial" w:cs="Arial"/>
            <w:color w:val="0070C0"/>
            <w:sz w:val="20"/>
          </w:rPr>
          <w:t>informatiqueetlibertés.acoss@acoss.fr</w:t>
        </w:r>
      </w:hyperlink>
      <w:r w:rsidR="003B4C3B" w:rsidRPr="000E7B4A">
        <w:rPr>
          <w:rFonts w:ascii="Arial" w:hAnsi="Arial" w:cs="Arial"/>
          <w:sz w:val="20"/>
        </w:rPr>
        <w:t>)</w:t>
      </w:r>
      <w:r w:rsidR="003B4C3B">
        <w:rPr>
          <w:rFonts w:ascii="Arial" w:hAnsi="Arial" w:cs="Arial"/>
          <w:sz w:val="20"/>
        </w:rPr>
        <w:t xml:space="preserve"> </w:t>
      </w:r>
      <w:r w:rsidRPr="00221AD0">
        <w:rPr>
          <w:rFonts w:ascii="Arial" w:eastAsiaTheme="minorHAnsi" w:hAnsi="Arial" w:cs="Arial"/>
          <w:sz w:val="20"/>
        </w:rPr>
        <w:t>et doit être accompagnée de toute documentation utile afin de permettre à l’ACOSS, si nécessaire, de notifier cette violation à l’autorité de contrôle compétente et aux personnes concernées selon la gravité de l’atteinte.</w:t>
      </w:r>
    </w:p>
    <w:p w14:paraId="1E32D67C" w14:textId="57FE7C2D" w:rsidR="00221AD0" w:rsidRPr="00221AD0" w:rsidRDefault="00221AD0" w:rsidP="00221AD0">
      <w:pPr>
        <w:jc w:val="both"/>
        <w:rPr>
          <w:rFonts w:ascii="Arial" w:eastAsiaTheme="minorHAnsi" w:hAnsi="Arial" w:cs="Arial"/>
          <w:sz w:val="20"/>
        </w:rPr>
      </w:pPr>
    </w:p>
    <w:p w14:paraId="1F5B19C8" w14:textId="77777777" w:rsidR="00221AD0" w:rsidRPr="00221AD0" w:rsidRDefault="00221AD0" w:rsidP="00221AD0">
      <w:pPr>
        <w:jc w:val="both"/>
        <w:rPr>
          <w:rFonts w:ascii="Arial" w:eastAsiaTheme="minorHAnsi" w:hAnsi="Arial" w:cs="Arial"/>
          <w:sz w:val="20"/>
        </w:rPr>
      </w:pPr>
    </w:p>
    <w:p w14:paraId="04F8D31E"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9</w:t>
      </w:r>
      <w:r w:rsidRPr="00221AD0">
        <w:rPr>
          <w:rFonts w:ascii="Arial" w:hAnsi="Arial" w:cs="Arial"/>
          <w:b/>
          <w:caps/>
          <w:sz w:val="20"/>
        </w:rPr>
        <w:t> </w:t>
      </w:r>
      <w:r>
        <w:rPr>
          <w:rFonts w:ascii="Arial" w:hAnsi="Arial" w:cs="Arial"/>
          <w:b/>
          <w:caps/>
          <w:sz w:val="20"/>
        </w:rPr>
        <w:t>-</w:t>
      </w:r>
      <w:r w:rsidRPr="00221AD0">
        <w:rPr>
          <w:rFonts w:ascii="Arial" w:hAnsi="Arial" w:cs="Arial"/>
          <w:b/>
          <w:caps/>
          <w:sz w:val="20"/>
        </w:rPr>
        <w:t xml:space="preserve"> Sous-traitance</w:t>
      </w:r>
    </w:p>
    <w:p w14:paraId="58C7E7FC" w14:textId="77777777" w:rsidR="00221AD0" w:rsidRPr="00221AD0" w:rsidRDefault="00221AD0" w:rsidP="00221AD0">
      <w:pPr>
        <w:jc w:val="both"/>
        <w:rPr>
          <w:rFonts w:ascii="Arial" w:eastAsiaTheme="minorHAnsi" w:hAnsi="Arial" w:cs="Arial"/>
          <w:sz w:val="20"/>
        </w:rPr>
      </w:pPr>
    </w:p>
    <w:p w14:paraId="081B9055"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Toute opération de sous-traitance envisagée par le Titulaire doit être effectuée dans les conditions de l’article « Sous-traitance » du Marché.</w:t>
      </w:r>
    </w:p>
    <w:p w14:paraId="247CC1EE" w14:textId="77777777" w:rsidR="00221AD0" w:rsidRPr="00221AD0" w:rsidRDefault="00221AD0" w:rsidP="00221AD0">
      <w:pPr>
        <w:jc w:val="both"/>
        <w:rPr>
          <w:rFonts w:ascii="Arial" w:eastAsiaTheme="minorHAnsi" w:hAnsi="Arial" w:cs="Arial"/>
          <w:sz w:val="20"/>
        </w:rPr>
      </w:pPr>
    </w:p>
    <w:p w14:paraId="61289203"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En outre, dans cette hypothèse, le Titulaire s’engage à communiquer clairement les activités de traitement sous-traitées.</w:t>
      </w:r>
    </w:p>
    <w:p w14:paraId="6C767306" w14:textId="77777777" w:rsidR="00221AD0" w:rsidRPr="00221AD0" w:rsidRDefault="00221AD0" w:rsidP="00221AD0">
      <w:pPr>
        <w:jc w:val="both"/>
        <w:rPr>
          <w:rFonts w:ascii="Arial" w:eastAsiaTheme="minorHAnsi" w:hAnsi="Arial" w:cs="Arial"/>
          <w:sz w:val="20"/>
        </w:rPr>
      </w:pPr>
    </w:p>
    <w:p w14:paraId="1727A9A3"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 xml:space="preserve">Le sous-traitant est tenu de respecter les obligations de la présente annexe. Il appartient au Titulaire de s’assurer que le sous-traitant présente les mêmes garanties suffisantes quant à la mise en œuvre des mesures techniques et organisationnelles appropriées </w:t>
      </w:r>
      <w:proofErr w:type="gramStart"/>
      <w:r w:rsidRPr="00221AD0">
        <w:rPr>
          <w:rFonts w:ascii="Arial" w:eastAsiaTheme="minorHAnsi" w:hAnsi="Arial" w:cs="Arial"/>
          <w:sz w:val="20"/>
        </w:rPr>
        <w:t>de manière à ce</w:t>
      </w:r>
      <w:proofErr w:type="gramEnd"/>
      <w:r w:rsidRPr="00221AD0">
        <w:rPr>
          <w:rFonts w:ascii="Arial" w:eastAsiaTheme="minorHAnsi" w:hAnsi="Arial" w:cs="Arial"/>
          <w:sz w:val="20"/>
        </w:rPr>
        <w:t xml:space="preserve"> que le traitement réponde aux exigences du RGPD. Si le sous-traitant ne respecte pas ses obligations en matière de protection des données, le Titulaire demeure pleinement responsable devant l’ACOSS de l’exécution par le sous-traitant de ses obligations.</w:t>
      </w:r>
    </w:p>
    <w:p w14:paraId="67A3A0D0"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 xml:space="preserve"> </w:t>
      </w:r>
    </w:p>
    <w:p w14:paraId="0B5D3A29" w14:textId="77777777" w:rsidR="00221AD0" w:rsidRPr="00221AD0" w:rsidRDefault="00221AD0" w:rsidP="00221AD0">
      <w:pPr>
        <w:jc w:val="both"/>
        <w:rPr>
          <w:rFonts w:ascii="Arial" w:eastAsiaTheme="minorHAnsi" w:hAnsi="Arial" w:cs="Arial"/>
          <w:sz w:val="20"/>
        </w:rPr>
      </w:pPr>
    </w:p>
    <w:p w14:paraId="128CEE45"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10</w:t>
      </w:r>
      <w:r w:rsidRPr="00221AD0">
        <w:rPr>
          <w:rFonts w:ascii="Arial" w:hAnsi="Arial" w:cs="Arial"/>
          <w:b/>
          <w:caps/>
          <w:sz w:val="20"/>
        </w:rPr>
        <w:t xml:space="preserve"> </w:t>
      </w:r>
      <w:r>
        <w:rPr>
          <w:rFonts w:ascii="Arial" w:hAnsi="Arial" w:cs="Arial"/>
          <w:b/>
          <w:caps/>
          <w:sz w:val="20"/>
        </w:rPr>
        <w:t>-</w:t>
      </w:r>
      <w:r w:rsidRPr="00221AD0">
        <w:rPr>
          <w:rFonts w:ascii="Arial" w:hAnsi="Arial" w:cs="Arial"/>
          <w:b/>
          <w:caps/>
          <w:sz w:val="20"/>
        </w:rPr>
        <w:t xml:space="preserve"> Données à caractère personnel en fin de Marché</w:t>
      </w:r>
    </w:p>
    <w:p w14:paraId="439D8975" w14:textId="77777777" w:rsidR="00221AD0" w:rsidRPr="00221AD0" w:rsidRDefault="00221AD0" w:rsidP="00221AD0">
      <w:pPr>
        <w:jc w:val="both"/>
        <w:rPr>
          <w:rFonts w:ascii="Arial" w:eastAsiaTheme="minorHAnsi" w:hAnsi="Arial" w:cs="Arial"/>
          <w:sz w:val="20"/>
        </w:rPr>
      </w:pPr>
    </w:p>
    <w:p w14:paraId="16F8587B" w14:textId="77777777" w:rsidR="004407DB" w:rsidRDefault="00221AD0" w:rsidP="00221AD0">
      <w:pPr>
        <w:jc w:val="both"/>
        <w:rPr>
          <w:rFonts w:ascii="Arial" w:eastAsiaTheme="minorHAnsi" w:hAnsi="Arial" w:cs="Arial"/>
          <w:sz w:val="20"/>
        </w:rPr>
      </w:pPr>
      <w:r w:rsidRPr="00221AD0">
        <w:rPr>
          <w:rFonts w:ascii="Arial" w:eastAsiaTheme="minorHAnsi" w:hAnsi="Arial" w:cs="Arial"/>
          <w:sz w:val="20"/>
        </w:rPr>
        <w:t>Au terme du Marché, quelle qu’en soit la cause, le Titulaire s’engage à</w:t>
      </w:r>
      <w:r w:rsidR="004407DB">
        <w:rPr>
          <w:rFonts w:ascii="Arial" w:eastAsiaTheme="minorHAnsi" w:hAnsi="Arial" w:cs="Arial"/>
          <w:sz w:val="20"/>
        </w:rPr>
        <w:t xml:space="preserve"> : </w:t>
      </w:r>
    </w:p>
    <w:p w14:paraId="6D4FFFA8" w14:textId="66189F6F" w:rsidR="00221AD0" w:rsidRDefault="004407DB" w:rsidP="00221AD0">
      <w:pPr>
        <w:jc w:val="both"/>
        <w:rPr>
          <w:rFonts w:ascii="Arial" w:eastAsiaTheme="minorHAnsi" w:hAnsi="Arial" w:cs="Arial"/>
          <w:sz w:val="20"/>
        </w:rPr>
      </w:pPr>
      <w:commentRangeStart w:id="7"/>
      <w:r>
        <w:rPr>
          <w:rFonts w:ascii="Arial" w:eastAsiaTheme="minorHAnsi" w:hAnsi="Arial" w:cs="Arial"/>
          <w:i/>
          <w:iCs/>
          <w:sz w:val="20"/>
        </w:rPr>
        <w:t xml:space="preserve">Option 1 : </w:t>
      </w:r>
      <w:r w:rsidR="00221AD0" w:rsidRPr="002A494C">
        <w:rPr>
          <w:rFonts w:ascii="Arial" w:eastAsiaTheme="minorHAnsi" w:hAnsi="Arial" w:cs="Arial"/>
          <w:sz w:val="20"/>
        </w:rPr>
        <w:t>détruire toutes les données à caractère personnel</w:t>
      </w:r>
      <w:r>
        <w:rPr>
          <w:rFonts w:ascii="Arial" w:eastAsiaTheme="minorHAnsi" w:hAnsi="Arial" w:cs="Arial"/>
          <w:sz w:val="20"/>
        </w:rPr>
        <w:t xml:space="preserve"> au</w:t>
      </w:r>
      <w:r w:rsidR="00606394" w:rsidRPr="00D3254E">
        <w:rPr>
          <w:rFonts w:ascii="Arial" w:eastAsiaTheme="minorHAnsi" w:hAnsi="Arial" w:cs="Arial"/>
          <w:color w:val="FF0000"/>
          <w:sz w:val="20"/>
        </w:rPr>
        <w:t xml:space="preserve"> </w:t>
      </w:r>
      <w:r w:rsidR="00606394">
        <w:rPr>
          <w:rFonts w:ascii="Arial" w:eastAsiaTheme="minorHAnsi" w:hAnsi="Arial" w:cs="Arial"/>
          <w:sz w:val="20"/>
        </w:rPr>
        <w:t>terme du marché</w:t>
      </w:r>
      <w:r w:rsidR="00221AD0" w:rsidRPr="002A494C">
        <w:rPr>
          <w:rFonts w:ascii="Arial" w:eastAsiaTheme="minorHAnsi" w:hAnsi="Arial" w:cs="Arial"/>
          <w:sz w:val="20"/>
        </w:rPr>
        <w:t>.</w:t>
      </w:r>
      <w:r>
        <w:rPr>
          <w:rFonts w:ascii="Arial" w:eastAsiaTheme="minorHAnsi" w:hAnsi="Arial" w:cs="Arial"/>
          <w:sz w:val="20"/>
        </w:rPr>
        <w:t xml:space="preserve"> </w:t>
      </w:r>
    </w:p>
    <w:p w14:paraId="79153A6D" w14:textId="59A948FA" w:rsidR="004407DB" w:rsidRDefault="004407DB" w:rsidP="00221AD0">
      <w:pPr>
        <w:jc w:val="both"/>
        <w:rPr>
          <w:rFonts w:ascii="Arial" w:eastAsiaTheme="minorHAnsi" w:hAnsi="Arial" w:cs="Arial"/>
          <w:sz w:val="20"/>
        </w:rPr>
      </w:pPr>
      <w:r>
        <w:rPr>
          <w:rFonts w:ascii="Arial" w:eastAsiaTheme="minorHAnsi" w:hAnsi="Arial" w:cs="Arial"/>
          <w:i/>
          <w:iCs/>
          <w:sz w:val="20"/>
        </w:rPr>
        <w:t xml:space="preserve">Option 2 : </w:t>
      </w:r>
      <w:r>
        <w:rPr>
          <w:rFonts w:ascii="Arial" w:eastAsiaTheme="minorHAnsi" w:hAnsi="Arial" w:cs="Arial"/>
          <w:sz w:val="20"/>
        </w:rPr>
        <w:t>renvoyer à l’ACOSS au terme du marché sous un format lisible et réutilisable, toutes les données à caractère personnel avant d’en détruire toute copie.</w:t>
      </w:r>
      <w:commentRangeEnd w:id="7"/>
      <w:r w:rsidR="00F12FAA">
        <w:rPr>
          <w:rStyle w:val="Marquedecommentaire"/>
          <w:rFonts w:asciiTheme="minorHAnsi" w:hAnsiTheme="minorHAnsi"/>
          <w:color w:val="58585A"/>
          <w:lang w:eastAsia="fr-FR"/>
        </w:rPr>
        <w:commentReference w:id="7"/>
      </w:r>
    </w:p>
    <w:p w14:paraId="0FB75688" w14:textId="77777777" w:rsidR="004407DB" w:rsidRPr="004407DB" w:rsidRDefault="004407DB" w:rsidP="004407DB">
      <w:pPr>
        <w:jc w:val="both"/>
        <w:rPr>
          <w:rFonts w:ascii="Arial" w:eastAsiaTheme="minorHAnsi" w:hAnsi="Arial" w:cs="Arial"/>
          <w:sz w:val="20"/>
        </w:rPr>
      </w:pPr>
      <w:r w:rsidRPr="004407DB">
        <w:rPr>
          <w:rFonts w:ascii="Arial" w:eastAsiaTheme="minorHAnsi" w:hAnsi="Arial" w:cs="Arial"/>
          <w:sz w:val="20"/>
        </w:rPr>
        <w:t>Une fois détruites, le Titulaire doit justifier par écrit de la destruction.</w:t>
      </w:r>
    </w:p>
    <w:p w14:paraId="4E618EFD" w14:textId="77777777" w:rsidR="004407DB" w:rsidRPr="004407DB" w:rsidRDefault="004407DB" w:rsidP="00221AD0">
      <w:pPr>
        <w:jc w:val="both"/>
        <w:rPr>
          <w:rFonts w:ascii="Arial" w:eastAsiaTheme="minorHAnsi" w:hAnsi="Arial" w:cs="Arial"/>
          <w:sz w:val="20"/>
        </w:rPr>
      </w:pPr>
    </w:p>
    <w:p w14:paraId="42BDB8A9" w14:textId="5D7C0963" w:rsidR="00221AD0" w:rsidRPr="00221AD0" w:rsidRDefault="004407DB" w:rsidP="00221AD0">
      <w:pPr>
        <w:jc w:val="both"/>
        <w:rPr>
          <w:rFonts w:ascii="Arial" w:eastAsiaTheme="minorHAnsi" w:hAnsi="Arial" w:cs="Arial"/>
          <w:sz w:val="20"/>
        </w:rPr>
      </w:pPr>
      <w:r>
        <w:rPr>
          <w:rFonts w:ascii="Arial" w:eastAsiaTheme="minorHAnsi" w:hAnsi="Arial" w:cs="Arial"/>
          <w:sz w:val="20"/>
        </w:rPr>
        <w:t xml:space="preserve"> </w:t>
      </w:r>
    </w:p>
    <w:p w14:paraId="036200AB"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11 -</w:t>
      </w:r>
      <w:r w:rsidRPr="00221AD0">
        <w:rPr>
          <w:rFonts w:ascii="Arial" w:hAnsi="Arial" w:cs="Arial"/>
          <w:b/>
          <w:caps/>
          <w:sz w:val="20"/>
        </w:rPr>
        <w:t xml:space="preserve"> Documentation et audit</w:t>
      </w:r>
    </w:p>
    <w:p w14:paraId="61C0485B" w14:textId="77777777" w:rsidR="00221AD0" w:rsidRPr="00221AD0" w:rsidRDefault="00221AD0" w:rsidP="00221AD0">
      <w:pPr>
        <w:jc w:val="both"/>
        <w:rPr>
          <w:rFonts w:ascii="Arial" w:eastAsiaTheme="minorHAnsi" w:hAnsi="Arial" w:cs="Arial"/>
          <w:b/>
          <w:sz w:val="20"/>
        </w:rPr>
      </w:pPr>
    </w:p>
    <w:p w14:paraId="28A4B9A8" w14:textId="77777777" w:rsidR="00221AD0" w:rsidRPr="00221AD0" w:rsidRDefault="00221AD0" w:rsidP="00221AD0">
      <w:pPr>
        <w:jc w:val="both"/>
        <w:rPr>
          <w:rFonts w:ascii="Arial" w:eastAsiaTheme="minorHAnsi" w:hAnsi="Arial" w:cs="Arial"/>
          <w:sz w:val="20"/>
        </w:rPr>
      </w:pPr>
      <w:r w:rsidRPr="00221AD0">
        <w:rPr>
          <w:rFonts w:ascii="Arial" w:eastAsiaTheme="minorHAnsi" w:hAnsi="Arial" w:cs="Arial"/>
          <w:sz w:val="20"/>
        </w:rPr>
        <w:t>Le Titulaire met à la disposition de l’ACOSS la documentation nécessaire pour démontrer le respect de toutes ses obligations et pour permettre la réalisation d’audits, y compris des inspections, par l’ACOSS ou un autre auditeur qu’elle a mandaté, et contribuer à ces audits.</w:t>
      </w:r>
    </w:p>
    <w:p w14:paraId="52731967" w14:textId="77777777" w:rsidR="00221AD0" w:rsidRPr="00221AD0" w:rsidRDefault="00221AD0" w:rsidP="00221AD0">
      <w:pPr>
        <w:jc w:val="both"/>
        <w:rPr>
          <w:rFonts w:ascii="Arial" w:eastAsiaTheme="minorHAnsi" w:hAnsi="Arial" w:cs="Arial"/>
          <w:sz w:val="20"/>
        </w:rPr>
      </w:pPr>
    </w:p>
    <w:p w14:paraId="24A2672D" w14:textId="77777777" w:rsidR="00221AD0" w:rsidRPr="00221AD0" w:rsidRDefault="00221AD0" w:rsidP="00221AD0">
      <w:pPr>
        <w:jc w:val="both"/>
        <w:rPr>
          <w:rFonts w:ascii="Arial" w:eastAsiaTheme="minorHAnsi" w:hAnsi="Arial" w:cs="Arial"/>
          <w:sz w:val="20"/>
        </w:rPr>
      </w:pPr>
    </w:p>
    <w:p w14:paraId="055CEC43" w14:textId="77777777" w:rsidR="00221AD0" w:rsidRPr="00221AD0" w:rsidRDefault="00221AD0" w:rsidP="00221AD0">
      <w:pPr>
        <w:pBdr>
          <w:bottom w:val="single" w:sz="4" w:space="1" w:color="auto"/>
        </w:pBdr>
        <w:shd w:val="clear" w:color="auto" w:fill="D9D9D9" w:themeFill="background1" w:themeFillShade="D9"/>
        <w:jc w:val="both"/>
        <w:rPr>
          <w:rFonts w:ascii="Arial" w:hAnsi="Arial" w:cs="Arial"/>
          <w:b/>
          <w:caps/>
          <w:sz w:val="20"/>
        </w:rPr>
      </w:pPr>
      <w:r w:rsidRPr="00221AD0">
        <w:rPr>
          <w:rFonts w:ascii="Arial" w:hAnsi="Arial" w:cs="Arial"/>
          <w:b/>
          <w:caps/>
          <w:sz w:val="20"/>
        </w:rPr>
        <w:t xml:space="preserve">Article </w:t>
      </w:r>
      <w:r>
        <w:rPr>
          <w:rFonts w:ascii="Arial" w:hAnsi="Arial" w:cs="Arial"/>
          <w:b/>
          <w:caps/>
          <w:sz w:val="20"/>
        </w:rPr>
        <w:t>12 -</w:t>
      </w:r>
      <w:r w:rsidRPr="00221AD0">
        <w:rPr>
          <w:rFonts w:ascii="Arial" w:hAnsi="Arial" w:cs="Arial"/>
          <w:b/>
          <w:caps/>
          <w:sz w:val="20"/>
        </w:rPr>
        <w:t xml:space="preserve"> Manquement du Titulaire</w:t>
      </w:r>
    </w:p>
    <w:p w14:paraId="58E081AF" w14:textId="77777777" w:rsidR="00221AD0" w:rsidRPr="00221AD0" w:rsidRDefault="00221AD0" w:rsidP="00221AD0">
      <w:pPr>
        <w:jc w:val="both"/>
        <w:rPr>
          <w:rFonts w:ascii="Arial" w:hAnsi="Arial" w:cs="Arial"/>
          <w:b/>
          <w:caps/>
          <w:sz w:val="20"/>
        </w:rPr>
      </w:pPr>
    </w:p>
    <w:p w14:paraId="37DBEB05" w14:textId="301BCC13" w:rsidR="00221AD0" w:rsidRPr="00221AD0" w:rsidRDefault="00221AD0" w:rsidP="00221AD0">
      <w:pPr>
        <w:autoSpaceDE w:val="0"/>
        <w:autoSpaceDN w:val="0"/>
        <w:adjustRightInd w:val="0"/>
        <w:jc w:val="both"/>
        <w:rPr>
          <w:rFonts w:ascii="Arial" w:hAnsi="Arial" w:cs="Arial"/>
          <w:sz w:val="20"/>
          <w:lang w:eastAsia="fr-FR"/>
        </w:rPr>
      </w:pPr>
      <w:r w:rsidRPr="00221AD0">
        <w:rPr>
          <w:rFonts w:ascii="Arial" w:hAnsi="Arial" w:cs="Arial"/>
          <w:sz w:val="20"/>
          <w:lang w:eastAsia="fr-FR"/>
        </w:rPr>
        <w:t>En cas de non-respect par le Titulaire des obligations visées à l</w:t>
      </w:r>
      <w:r w:rsidR="004407DB">
        <w:rPr>
          <w:rFonts w:ascii="Arial" w:hAnsi="Arial" w:cs="Arial"/>
          <w:sz w:val="20"/>
          <w:lang w:eastAsia="fr-FR"/>
        </w:rPr>
        <w:t>a présente annexe,</w:t>
      </w:r>
      <w:r w:rsidRPr="00221AD0">
        <w:rPr>
          <w:rFonts w:ascii="Arial" w:hAnsi="Arial" w:cs="Arial"/>
          <w:sz w:val="20"/>
          <w:lang w:eastAsia="fr-FR"/>
        </w:rPr>
        <w:t xml:space="preserve"> et indépendamment des sanctions pénales et administratives encourues, l’ACOSS pourra décider de résilier le Marché aux torts exclusifs du Titulaire, sans mise en demeure préalable et sans ouvrir droit à indemnités, à quelque titre que ce soit. </w:t>
      </w:r>
    </w:p>
    <w:p w14:paraId="0AD3ED7F" w14:textId="77777777" w:rsidR="00221AD0" w:rsidRPr="00221AD0" w:rsidRDefault="00221AD0" w:rsidP="00221AD0">
      <w:pPr>
        <w:jc w:val="both"/>
        <w:rPr>
          <w:rFonts w:ascii="Arial" w:eastAsiaTheme="minorHAnsi" w:hAnsi="Arial" w:cs="Arial"/>
          <w:sz w:val="20"/>
        </w:rPr>
      </w:pPr>
    </w:p>
    <w:p w14:paraId="7F4AC9F8" w14:textId="77777777" w:rsidR="00221AD0" w:rsidRPr="00221AD0" w:rsidRDefault="00221AD0" w:rsidP="00221AD0">
      <w:pPr>
        <w:jc w:val="both"/>
        <w:rPr>
          <w:rFonts w:ascii="Arial" w:eastAsiaTheme="minorHAnsi" w:hAnsi="Arial" w:cs="Arial"/>
          <w:sz w:val="20"/>
        </w:rPr>
      </w:pPr>
    </w:p>
    <w:p w14:paraId="73332F12" w14:textId="77777777" w:rsidR="00221AD0" w:rsidRDefault="00221AD0" w:rsidP="003B281A">
      <w:pPr>
        <w:tabs>
          <w:tab w:val="left" w:pos="1134"/>
          <w:tab w:val="left" w:pos="1843"/>
          <w:tab w:val="left" w:pos="5104"/>
          <w:tab w:val="left" w:pos="8505"/>
        </w:tabs>
        <w:spacing w:line="240" w:lineRule="exact"/>
        <w:rPr>
          <w:rFonts w:ascii="Arial" w:hAnsi="Arial" w:cs="Arial"/>
          <w:i/>
          <w:sz w:val="20"/>
          <w:u w:val="single"/>
        </w:rPr>
      </w:pPr>
    </w:p>
    <w:sectPr w:rsidR="00221AD0" w:rsidSect="008E0789">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340" w:h="16840" w:code="9"/>
      <w:pgMar w:top="1276" w:right="992" w:bottom="567" w:left="1134" w:header="737" w:footer="0" w:gutter="0"/>
      <w:pgNumType w:start="1"/>
      <w:cols w:space="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TAHN Laura (Acoss)" w:date="2024-04-15T16:07:00Z" w:initials="SL(">
    <w:p w14:paraId="12FADFD0" w14:textId="77777777" w:rsidR="002B5AD1" w:rsidRDefault="002B5AD1" w:rsidP="00BA0CC5">
      <w:pPr>
        <w:pStyle w:val="Commentaire"/>
        <w:jc w:val="left"/>
      </w:pPr>
      <w:r>
        <w:rPr>
          <w:rStyle w:val="Marquedecommentaire"/>
        </w:rPr>
        <w:annotationRef/>
      </w:r>
      <w:r>
        <w:t>Exemple : mise à disposition d'une solution de chatbot, assistance au recrutement (organisation des tests pour les inspecteurs) ...</w:t>
      </w:r>
    </w:p>
  </w:comment>
  <w:comment w:id="1" w:author="STAHN Laura (Acoss)" w:date="2024-04-15T16:08:00Z" w:initials="SL(">
    <w:p w14:paraId="156A5A4A" w14:textId="77777777" w:rsidR="002B5AD1" w:rsidRDefault="002B5AD1" w:rsidP="003B1ABF">
      <w:pPr>
        <w:pStyle w:val="Commentaire"/>
        <w:jc w:val="left"/>
      </w:pPr>
      <w:r>
        <w:rPr>
          <w:rStyle w:val="Marquedecommentaire"/>
        </w:rPr>
        <w:annotationRef/>
      </w:r>
      <w:r>
        <w:t>Les opérations peuvent être la collecte, le stockage, l'analyse des données, l'envoi des données ...</w:t>
      </w:r>
    </w:p>
  </w:comment>
  <w:comment w:id="2" w:author="STAHN Laura (Acoss)" w:date="2024-04-15T16:13:00Z" w:initials="SL(">
    <w:p w14:paraId="2B006717" w14:textId="77777777" w:rsidR="002B5AD1" w:rsidRDefault="002B5AD1" w:rsidP="00E12D39">
      <w:pPr>
        <w:pStyle w:val="Commentaire"/>
        <w:jc w:val="left"/>
      </w:pPr>
      <w:r>
        <w:rPr>
          <w:rStyle w:val="Marquedecommentaire"/>
        </w:rPr>
        <w:annotationRef/>
      </w:r>
      <w:r>
        <w:t xml:space="preserve">On entend par finalité, les objectifs poursuivis </w:t>
      </w:r>
    </w:p>
  </w:comment>
  <w:comment w:id="3" w:author="STAHN Laura (Acoss)" w:date="2024-04-15T16:28:00Z" w:initials="SL(">
    <w:p w14:paraId="517CC3AF" w14:textId="77777777" w:rsidR="00F12FAA" w:rsidRDefault="00F12FAA" w:rsidP="00634370">
      <w:pPr>
        <w:pStyle w:val="Commentaire"/>
        <w:jc w:val="left"/>
      </w:pPr>
      <w:r>
        <w:rPr>
          <w:rStyle w:val="Marquedecommentaire"/>
        </w:rPr>
        <w:annotationRef/>
      </w:r>
      <w:r>
        <w:t>Les agents/collaborateurs, usagers, un périmètre précis de nos usagers, ...</w:t>
      </w:r>
    </w:p>
  </w:comment>
  <w:comment w:id="4" w:author="STAHN Laura (Acoss)" w:date="2024-04-15T16:19:00Z" w:initials="SL(">
    <w:p w14:paraId="04C58EE3" w14:textId="52974235" w:rsidR="00F655E2" w:rsidRDefault="00F655E2" w:rsidP="00D577C4">
      <w:pPr>
        <w:pStyle w:val="Commentaire"/>
        <w:jc w:val="left"/>
      </w:pPr>
      <w:r>
        <w:rPr>
          <w:rStyle w:val="Marquedecommentaire"/>
        </w:rPr>
        <w:annotationRef/>
      </w:r>
      <w:r>
        <w:t>Durée pendant laquelle le sous-traitant conserve nos données</w:t>
      </w:r>
    </w:p>
  </w:comment>
  <w:comment w:id="5" w:author="STAHN Laura (Acoss)" w:date="2024-04-15T16:30:00Z" w:initials="SL(">
    <w:p w14:paraId="221711A5" w14:textId="77777777" w:rsidR="00F12FAA" w:rsidRDefault="00F12FAA" w:rsidP="00B50B5A">
      <w:pPr>
        <w:pStyle w:val="Commentaire"/>
        <w:jc w:val="left"/>
      </w:pPr>
      <w:r>
        <w:rPr>
          <w:rStyle w:val="Marquedecommentaire"/>
        </w:rPr>
        <w:annotationRef/>
      </w:r>
      <w:r>
        <w:t xml:space="preserve">Phrase à conserver si le sous-traitant a fourni un plan d'assurance sécurité, le cas échéant, phrase à supprimer </w:t>
      </w:r>
    </w:p>
  </w:comment>
  <w:comment w:id="6" w:author="STAHN Laura (Acoss)" w:date="2024-04-15T16:31:00Z" w:initials="SL(">
    <w:p w14:paraId="04C57F33" w14:textId="77777777" w:rsidR="00F12FAA" w:rsidRDefault="00F12FAA" w:rsidP="004B0468">
      <w:pPr>
        <w:pStyle w:val="Commentaire"/>
        <w:jc w:val="left"/>
      </w:pPr>
      <w:r>
        <w:rPr>
          <w:rStyle w:val="Marquedecommentaire"/>
        </w:rPr>
        <w:annotationRef/>
      </w:r>
      <w:r>
        <w:t>Option à choisir, on privilégiera l'option 1 si le sous-traitant est en contact direct avec les personnes concernées, le cas échéant option 2</w:t>
      </w:r>
    </w:p>
  </w:comment>
  <w:comment w:id="7" w:author="STAHN Laura (Acoss)" w:date="2024-04-15T16:37:00Z" w:initials="SL(">
    <w:p w14:paraId="0247D7E9" w14:textId="77777777" w:rsidR="00F12FAA" w:rsidRDefault="00F12FAA" w:rsidP="008A215F">
      <w:pPr>
        <w:pStyle w:val="Commentaire"/>
        <w:jc w:val="left"/>
      </w:pPr>
      <w:r>
        <w:rPr>
          <w:rStyle w:val="Marquedecommentaire"/>
        </w:rPr>
        <w:annotationRef/>
      </w:r>
      <w:r>
        <w:t>Option à choisir, la 2 intervient si on a besoin de récupérer les données, le cas échéant, il faudra partir sur l'option 1. Il y a la possibilité d'accorder un délai de maximum 3 mois au sous-traitant pour qu'il s'assure d'avoir tout détruit à condition de le préciser dans l'annexe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FADFD0" w15:done="0"/>
  <w15:commentEx w15:paraId="156A5A4A" w15:done="0"/>
  <w15:commentEx w15:paraId="2B006717" w15:done="0"/>
  <w15:commentEx w15:paraId="517CC3AF" w15:done="0"/>
  <w15:commentEx w15:paraId="04C58EE3" w15:done="0"/>
  <w15:commentEx w15:paraId="221711A5" w15:done="0"/>
  <w15:commentEx w15:paraId="04C57F33" w15:done="0"/>
  <w15:commentEx w15:paraId="0247D7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7CF59" w16cex:dateUtc="2024-04-15T14:07:00Z"/>
  <w16cex:commentExtensible w16cex:durableId="29C7CF7A" w16cex:dateUtc="2024-04-15T14:08:00Z"/>
  <w16cex:commentExtensible w16cex:durableId="29C7D093" w16cex:dateUtc="2024-04-15T14:13:00Z"/>
  <w16cex:commentExtensible w16cex:durableId="29C7D42A" w16cex:dateUtc="2024-04-15T14:28:00Z"/>
  <w16cex:commentExtensible w16cex:durableId="29C7D20E" w16cex:dateUtc="2024-04-15T14:19:00Z"/>
  <w16cex:commentExtensible w16cex:durableId="29C7D4A9" w16cex:dateUtc="2024-04-15T14:30:00Z"/>
  <w16cex:commentExtensible w16cex:durableId="29C7D4D2" w16cex:dateUtc="2024-04-15T14:31:00Z"/>
  <w16cex:commentExtensible w16cex:durableId="29C7D632" w16cex:dateUtc="2024-04-15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FADFD0" w16cid:durableId="29C7CF59"/>
  <w16cid:commentId w16cid:paraId="156A5A4A" w16cid:durableId="29C7CF7A"/>
  <w16cid:commentId w16cid:paraId="2B006717" w16cid:durableId="29C7D093"/>
  <w16cid:commentId w16cid:paraId="517CC3AF" w16cid:durableId="29C7D42A"/>
  <w16cid:commentId w16cid:paraId="04C58EE3" w16cid:durableId="29C7D20E"/>
  <w16cid:commentId w16cid:paraId="221711A5" w16cid:durableId="29C7D4A9"/>
  <w16cid:commentId w16cid:paraId="04C57F33" w16cid:durableId="29C7D4D2"/>
  <w16cid:commentId w16cid:paraId="0247D7E9" w16cid:durableId="29C7D6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5E961" w14:textId="77777777" w:rsidR="00C736F9" w:rsidRDefault="00C736F9" w:rsidP="003B281A">
      <w:r>
        <w:separator/>
      </w:r>
    </w:p>
  </w:endnote>
  <w:endnote w:type="continuationSeparator" w:id="0">
    <w:p w14:paraId="1EBEDD35" w14:textId="77777777" w:rsidR="00C736F9" w:rsidRDefault="00C736F9" w:rsidP="003B281A">
      <w:r>
        <w:continuationSeparator/>
      </w:r>
    </w:p>
  </w:endnote>
  <w:endnote w:type="continuationNotice" w:id="1">
    <w:p w14:paraId="7515AD4C" w14:textId="77777777" w:rsidR="00C736F9" w:rsidRDefault="00C73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CDF4" w14:textId="77777777" w:rsidR="008E0789" w:rsidRDefault="00CF7915" w:rsidP="008E0789">
    <w:pPr>
      <w:pStyle w:val="Pieddepage"/>
      <w:framePr w:wrap="around" w:vAnchor="text" w:hAnchor="margin" w:xAlign="right" w:y="1"/>
      <w:rPr>
        <w:rStyle w:val="Numrodepage"/>
      </w:rPr>
    </w:pPr>
    <w:r>
      <w:rPr>
        <w:rStyle w:val="Numrodepage"/>
      </w:rPr>
      <w:fldChar w:fldCharType="begin"/>
    </w:r>
    <w:r w:rsidR="00EE15FB">
      <w:rPr>
        <w:rStyle w:val="Numrodepage"/>
      </w:rPr>
      <w:instrText xml:space="preserve">PAGE  </w:instrText>
    </w:r>
    <w:r>
      <w:rPr>
        <w:rStyle w:val="Numrodepage"/>
      </w:rPr>
      <w:fldChar w:fldCharType="end"/>
    </w:r>
  </w:p>
  <w:p w14:paraId="3A4CE641" w14:textId="77777777" w:rsidR="008E0789" w:rsidRDefault="008E0789" w:rsidP="008E078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4566" w14:textId="5D47C7FA" w:rsidR="003B281A" w:rsidRDefault="003B281A" w:rsidP="003B281A">
    <w:pPr>
      <w:pStyle w:val="Pieddepage"/>
      <w:tabs>
        <w:tab w:val="clear" w:pos="9072"/>
        <w:tab w:val="right" w:pos="9923"/>
      </w:tabs>
      <w:ind w:right="-1"/>
      <w:jc w:val="center"/>
      <w:rPr>
        <w:rFonts w:ascii="Arial Narrow" w:hAnsi="Arial Narrow"/>
      </w:rPr>
    </w:pPr>
  </w:p>
  <w:sdt>
    <w:sdtPr>
      <w:id w:val="1297648307"/>
      <w:docPartObj>
        <w:docPartGallery w:val="Page Numbers (Bottom of Page)"/>
        <w:docPartUnique/>
      </w:docPartObj>
    </w:sdtPr>
    <w:sdtContent>
      <w:p w14:paraId="47CE5C81" w14:textId="77777777" w:rsidR="003B281A" w:rsidRDefault="003B281A" w:rsidP="003B281A">
        <w:pPr>
          <w:pStyle w:val="Pieddepage"/>
          <w:tabs>
            <w:tab w:val="clear" w:pos="9072"/>
            <w:tab w:val="right" w:pos="9923"/>
          </w:tabs>
          <w:ind w:right="-1"/>
          <w:jc w:val="center"/>
          <w:rPr>
            <w:rFonts w:ascii="Arial Narrow" w:hAnsi="Arial Narrow"/>
          </w:rPr>
        </w:pPr>
        <w:r w:rsidRPr="00CA599D">
          <w:rPr>
            <w:rFonts w:ascii="Arial Narrow" w:hAnsi="Arial Narrow"/>
            <w:b/>
            <w:color w:val="00478A"/>
            <w:sz w:val="16"/>
            <w:szCs w:val="16"/>
          </w:rPr>
          <w:t xml:space="preserve"> </w:t>
        </w:r>
      </w:p>
      <w:p w14:paraId="52BFA3D8" w14:textId="77777777" w:rsidR="008E0789" w:rsidRDefault="00EE15FB" w:rsidP="003B281A">
        <w:pPr>
          <w:ind w:left="7080"/>
          <w:jc w:val="center"/>
        </w:pPr>
        <w:r>
          <w:tab/>
        </w:r>
        <w:r>
          <w:tab/>
        </w:r>
        <w:r>
          <w:tab/>
        </w:r>
        <w:r w:rsidR="003B281A">
          <w:t xml:space="preserve">                    </w:t>
        </w:r>
        <w:r w:rsidR="00CF7915" w:rsidRPr="008A0FD9">
          <w:rPr>
            <w:sz w:val="20"/>
          </w:rPr>
          <w:fldChar w:fldCharType="begin"/>
        </w:r>
        <w:r w:rsidRPr="008A0FD9">
          <w:rPr>
            <w:sz w:val="20"/>
          </w:rPr>
          <w:instrText>PAGE   \* MERGEFORMAT</w:instrText>
        </w:r>
        <w:r w:rsidR="00CF7915" w:rsidRPr="008A0FD9">
          <w:rPr>
            <w:sz w:val="20"/>
          </w:rPr>
          <w:fldChar w:fldCharType="separate"/>
        </w:r>
        <w:r w:rsidR="00574723">
          <w:rPr>
            <w:noProof/>
            <w:sz w:val="20"/>
          </w:rPr>
          <w:t>3</w:t>
        </w:r>
        <w:r w:rsidR="00CF7915" w:rsidRPr="008A0FD9">
          <w:rPr>
            <w:sz w:val="20"/>
          </w:rPr>
          <w:fldChar w:fldCharType="end"/>
        </w:r>
      </w:p>
    </w:sdtContent>
  </w:sdt>
  <w:p w14:paraId="1CFD6D4A" w14:textId="77777777" w:rsidR="008E0789" w:rsidRDefault="008E078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403C" w14:textId="77777777" w:rsidR="008E0789" w:rsidRDefault="00CF7915" w:rsidP="008E0789">
    <w:pPr>
      <w:pStyle w:val="Pieddepage"/>
      <w:framePr w:wrap="around" w:vAnchor="text" w:hAnchor="margin" w:xAlign="right" w:y="1"/>
      <w:rPr>
        <w:rStyle w:val="Numrodepage"/>
      </w:rPr>
    </w:pPr>
    <w:r>
      <w:rPr>
        <w:rStyle w:val="Numrodepage"/>
      </w:rPr>
      <w:fldChar w:fldCharType="begin"/>
    </w:r>
    <w:r w:rsidR="00EE15FB">
      <w:rPr>
        <w:rStyle w:val="Numrodepage"/>
      </w:rPr>
      <w:instrText xml:space="preserve">PAGE  </w:instrText>
    </w:r>
    <w:r>
      <w:rPr>
        <w:rStyle w:val="Numrodepage"/>
      </w:rPr>
      <w:fldChar w:fldCharType="separate"/>
    </w:r>
    <w:r w:rsidR="00574723">
      <w:rPr>
        <w:rStyle w:val="Numrodepage"/>
        <w:noProof/>
      </w:rPr>
      <w:t>1</w:t>
    </w:r>
    <w:r>
      <w:rPr>
        <w:rStyle w:val="Numrodepage"/>
      </w:rPr>
      <w:fldChar w:fldCharType="end"/>
    </w:r>
  </w:p>
  <w:p w14:paraId="65A2F6AA" w14:textId="77777777" w:rsidR="008E0789" w:rsidRDefault="008E0789" w:rsidP="008E0789">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A6F6" w14:textId="77777777" w:rsidR="00C736F9" w:rsidRDefault="00C736F9" w:rsidP="003B281A">
      <w:r>
        <w:separator/>
      </w:r>
    </w:p>
  </w:footnote>
  <w:footnote w:type="continuationSeparator" w:id="0">
    <w:p w14:paraId="760072B4" w14:textId="77777777" w:rsidR="00C736F9" w:rsidRDefault="00C736F9" w:rsidP="003B281A">
      <w:r>
        <w:continuationSeparator/>
      </w:r>
    </w:p>
  </w:footnote>
  <w:footnote w:type="continuationNotice" w:id="1">
    <w:p w14:paraId="6D932D73" w14:textId="77777777" w:rsidR="00C736F9" w:rsidRDefault="00C73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BAAAC" w14:textId="77777777" w:rsidR="00997FBF" w:rsidRDefault="00997FB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010F" w14:textId="77777777" w:rsidR="008E0789" w:rsidRDefault="008E0789">
    <w:pPr>
      <w:pStyle w:val="En-tte"/>
      <w:jc w:val="right"/>
    </w:pPr>
  </w:p>
  <w:p w14:paraId="48E24B21" w14:textId="77777777" w:rsidR="008E0789" w:rsidRDefault="008E0789">
    <w:pPr>
      <w:pStyle w:val="En-tte"/>
      <w:ind w:left="850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219DB" w14:textId="77777777" w:rsidR="008E0789" w:rsidRDefault="00EE15FB">
    <w:pPr>
      <w:pStyle w:val="En-tte"/>
    </w:pPr>
    <w:r>
      <w:rPr>
        <w:noProof/>
        <w:lang w:eastAsia="fr-FR"/>
      </w:rPr>
      <w:drawing>
        <wp:anchor distT="0" distB="0" distL="114300" distR="114300" simplePos="0" relativeHeight="251658240" behindDoc="0" locked="0" layoutInCell="0" allowOverlap="1" wp14:anchorId="484F1D4F" wp14:editId="1E2434D2">
          <wp:simplePos x="0" y="0"/>
          <wp:positionH relativeFrom="column">
            <wp:posOffset>-697589</wp:posOffset>
          </wp:positionH>
          <wp:positionV relativeFrom="paragraph">
            <wp:posOffset>-207669</wp:posOffset>
          </wp:positionV>
          <wp:extent cx="9145905" cy="541020"/>
          <wp:effectExtent l="19050" t="0" r="0" b="0"/>
          <wp:wrapNone/>
          <wp:docPr id="3" name="Image 3"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87139"/>
    <w:multiLevelType w:val="hybridMultilevel"/>
    <w:tmpl w:val="EFF2E1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D26584"/>
    <w:multiLevelType w:val="hybridMultilevel"/>
    <w:tmpl w:val="7BB6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A43109C"/>
    <w:multiLevelType w:val="hybridMultilevel"/>
    <w:tmpl w:val="E9F03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B2E36E0"/>
    <w:multiLevelType w:val="hybridMultilevel"/>
    <w:tmpl w:val="980A5E8A"/>
    <w:lvl w:ilvl="0" w:tplc="ACF84EE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FE46CAA"/>
    <w:multiLevelType w:val="hybridMultilevel"/>
    <w:tmpl w:val="368CF1F0"/>
    <w:lvl w:ilvl="0" w:tplc="6B088322">
      <w:start w:val="1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74A4763D"/>
    <w:multiLevelType w:val="hybridMultilevel"/>
    <w:tmpl w:val="A418B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CDD0985"/>
    <w:multiLevelType w:val="hybridMultilevel"/>
    <w:tmpl w:val="1480F6BA"/>
    <w:lvl w:ilvl="0" w:tplc="DC066EDA">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2540891">
    <w:abstractNumId w:val="6"/>
  </w:num>
  <w:num w:numId="2" w16cid:durableId="654920546">
    <w:abstractNumId w:val="5"/>
  </w:num>
  <w:num w:numId="3" w16cid:durableId="1522742046">
    <w:abstractNumId w:val="0"/>
  </w:num>
  <w:num w:numId="4" w16cid:durableId="1385759269">
    <w:abstractNumId w:val="1"/>
  </w:num>
  <w:num w:numId="5" w16cid:durableId="2116629999">
    <w:abstractNumId w:val="2"/>
  </w:num>
  <w:num w:numId="6" w16cid:durableId="1072200220">
    <w:abstractNumId w:val="3"/>
  </w:num>
  <w:num w:numId="7" w16cid:durableId="7789140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HN Laura (Acoss)">
    <w15:presenceInfo w15:providerId="AD" w15:userId="S::laura.stahn@acoss.fr::6b4f70d0-f563-4da4-9c4c-84dcd88dbe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81A"/>
    <w:rsid w:val="00014528"/>
    <w:rsid w:val="000D2417"/>
    <w:rsid w:val="0012566B"/>
    <w:rsid w:val="001B0412"/>
    <w:rsid w:val="001B400C"/>
    <w:rsid w:val="001D04CB"/>
    <w:rsid w:val="00221AD0"/>
    <w:rsid w:val="002A10E9"/>
    <w:rsid w:val="002A494C"/>
    <w:rsid w:val="002B5AD1"/>
    <w:rsid w:val="00300551"/>
    <w:rsid w:val="003B281A"/>
    <w:rsid w:val="003B4C3B"/>
    <w:rsid w:val="003F160A"/>
    <w:rsid w:val="004407DB"/>
    <w:rsid w:val="004632F8"/>
    <w:rsid w:val="004B4F9E"/>
    <w:rsid w:val="004C0D0F"/>
    <w:rsid w:val="004D0FE6"/>
    <w:rsid w:val="004D330A"/>
    <w:rsid w:val="004F5647"/>
    <w:rsid w:val="0050152E"/>
    <w:rsid w:val="0054614C"/>
    <w:rsid w:val="00574723"/>
    <w:rsid w:val="005B0591"/>
    <w:rsid w:val="005D197E"/>
    <w:rsid w:val="00606394"/>
    <w:rsid w:val="006238AB"/>
    <w:rsid w:val="0070567F"/>
    <w:rsid w:val="00722A1C"/>
    <w:rsid w:val="007463F0"/>
    <w:rsid w:val="007E6FFD"/>
    <w:rsid w:val="00800091"/>
    <w:rsid w:val="0082139A"/>
    <w:rsid w:val="00864237"/>
    <w:rsid w:val="008E0789"/>
    <w:rsid w:val="00910F6D"/>
    <w:rsid w:val="00974ED4"/>
    <w:rsid w:val="00976AEF"/>
    <w:rsid w:val="009951DD"/>
    <w:rsid w:val="00997FBF"/>
    <w:rsid w:val="009B629A"/>
    <w:rsid w:val="009C0F75"/>
    <w:rsid w:val="00A065AB"/>
    <w:rsid w:val="00A71D37"/>
    <w:rsid w:val="00AF5383"/>
    <w:rsid w:val="00AF776E"/>
    <w:rsid w:val="00B05787"/>
    <w:rsid w:val="00B334E4"/>
    <w:rsid w:val="00BB0F97"/>
    <w:rsid w:val="00BF2B7B"/>
    <w:rsid w:val="00C11EF9"/>
    <w:rsid w:val="00C14B2B"/>
    <w:rsid w:val="00C736F9"/>
    <w:rsid w:val="00C94AA3"/>
    <w:rsid w:val="00CA7F72"/>
    <w:rsid w:val="00CC504A"/>
    <w:rsid w:val="00CE1E71"/>
    <w:rsid w:val="00CF7915"/>
    <w:rsid w:val="00D1036A"/>
    <w:rsid w:val="00D3254E"/>
    <w:rsid w:val="00D376F3"/>
    <w:rsid w:val="00D93EB7"/>
    <w:rsid w:val="00DC4A93"/>
    <w:rsid w:val="00DD05E5"/>
    <w:rsid w:val="00E04EAD"/>
    <w:rsid w:val="00E206B4"/>
    <w:rsid w:val="00E36996"/>
    <w:rsid w:val="00E371E9"/>
    <w:rsid w:val="00E87EFC"/>
    <w:rsid w:val="00E9010E"/>
    <w:rsid w:val="00EC169D"/>
    <w:rsid w:val="00ED5B38"/>
    <w:rsid w:val="00EE15FB"/>
    <w:rsid w:val="00F06833"/>
    <w:rsid w:val="00F12FAA"/>
    <w:rsid w:val="00F47E8E"/>
    <w:rsid w:val="00F655E2"/>
    <w:rsid w:val="00FF1A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C7038"/>
  <w15:docId w15:val="{897F09B3-0C1C-468D-AA61-76C7226C8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81A"/>
    <w:pPr>
      <w:spacing w:after="0" w:line="240" w:lineRule="auto"/>
    </w:pPr>
    <w:rPr>
      <w:rFonts w:ascii="New York" w:eastAsia="Times New Roman" w:hAnsi="New York" w:cs="Times New Roman"/>
      <w:sz w:val="24"/>
      <w:szCs w:val="20"/>
    </w:rPr>
  </w:style>
  <w:style w:type="paragraph" w:styleId="Titre1">
    <w:name w:val="heading 1"/>
    <w:aliases w:val="Titre1,Titre2,numeroté  1.,numeroté  1.1,numeroté  1.2,numeroté  1.11,numeroté  1.3,numeroté  1.12,numeroté  1.4,numeroté  1.13,numeroté  1.21,numeroté  1.111,numeroté  1.31,numeroté  1.121,numeroté  1.5,numeroté  1.14,ARTICLE,GSA1,ChapterTitl"/>
    <w:basedOn w:val="Normal"/>
    <w:next w:val="Normal"/>
    <w:link w:val="Titre1Car"/>
    <w:qFormat/>
    <w:rsid w:val="003B281A"/>
    <w:pPr>
      <w:pBdr>
        <w:bottom w:val="single" w:sz="6" w:space="0" w:color="auto"/>
      </w:pBdr>
      <w:ind w:left="567" w:hanging="567"/>
      <w:outlineLvl w:val="0"/>
    </w:pPr>
    <w:rPr>
      <w:rFonts w:ascii="Times New Roman" w:hAnsi="Times New Roman"/>
      <w:b/>
      <w:caps/>
    </w:rPr>
  </w:style>
  <w:style w:type="paragraph" w:styleId="Titre2">
    <w:name w:val="heading 2"/>
    <w:aliases w:val="Titre 2 §1,§1,Reset numbering,l2,I2,chapitre,InterTitre,2,2nd level,h...,h2,Header 2,T2,Titre 2 SQ,H2,Titre 1.1,Überschrift 2 Anhang,Überschrift 2 Anhang1,Überschrift 2 Anhang2,Überschrift 2 Anhang11,Überschrift 2 Anhang21,heading 2,Titre 1b"/>
    <w:basedOn w:val="Normal"/>
    <w:next w:val="Normal"/>
    <w:link w:val="Titre2Car"/>
    <w:qFormat/>
    <w:rsid w:val="003B281A"/>
    <w:pPr>
      <w:ind w:left="1276" w:hanging="708"/>
      <w:outlineLvl w:val="1"/>
    </w:pPr>
    <w:rPr>
      <w:rFonts w:ascii="Times" w:hAnsi="Times"/>
      <w:b/>
      <w:smallCap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1 Car,Titre2 Car,numeroté  1. Car,numeroté  1.1 Car,numeroté  1.2 Car,numeroté  1.11 Car,numeroté  1.3 Car,numeroté  1.12 Car,numeroté  1.4 Car,numeroté  1.13 Car,numeroté  1.21 Car,numeroté  1.111 Car,numeroté  1.31 Car,ARTICLE Car"/>
    <w:basedOn w:val="Policepardfaut"/>
    <w:link w:val="Titre1"/>
    <w:rsid w:val="003B281A"/>
    <w:rPr>
      <w:rFonts w:ascii="Times New Roman" w:eastAsia="Times New Roman" w:hAnsi="Times New Roman" w:cs="Times New Roman"/>
      <w:b/>
      <w:caps/>
      <w:sz w:val="24"/>
      <w:szCs w:val="20"/>
    </w:rPr>
  </w:style>
  <w:style w:type="character" w:customStyle="1" w:styleId="Titre2Car">
    <w:name w:val="Titre 2 Car"/>
    <w:aliases w:val="Titre 2 §1 Car,§1 Car,Reset numbering Car,l2 Car,I2 Car,chapitre Car,InterTitre Car,2 Car,2nd level Car,h... Car,h2 Car,Header 2 Car,T2 Car,Titre 2 SQ Car,H2 Car,Titre 1.1 Car,Überschrift 2 Anhang Car,Überschrift 2 Anhang1 Car,heading 2 Car"/>
    <w:basedOn w:val="Policepardfaut"/>
    <w:link w:val="Titre2"/>
    <w:rsid w:val="003B281A"/>
    <w:rPr>
      <w:rFonts w:ascii="Times" w:eastAsia="Times New Roman" w:hAnsi="Times" w:cs="Times New Roman"/>
      <w:b/>
      <w:smallCaps/>
      <w:szCs w:val="20"/>
    </w:rPr>
  </w:style>
  <w:style w:type="paragraph" w:styleId="TM2">
    <w:name w:val="toc 2"/>
    <w:basedOn w:val="Normal"/>
    <w:next w:val="Normal"/>
    <w:uiPriority w:val="39"/>
    <w:rsid w:val="003B281A"/>
    <w:pPr>
      <w:spacing w:before="240"/>
    </w:pPr>
    <w:rPr>
      <w:rFonts w:ascii="Times New Roman" w:hAnsi="Times New Roman"/>
      <w:b/>
      <w:sz w:val="20"/>
    </w:rPr>
  </w:style>
  <w:style w:type="paragraph" w:styleId="TM1">
    <w:name w:val="toc 1"/>
    <w:basedOn w:val="Normal"/>
    <w:next w:val="Normal"/>
    <w:uiPriority w:val="39"/>
    <w:rsid w:val="003B281A"/>
    <w:pPr>
      <w:spacing w:before="360"/>
    </w:pPr>
    <w:rPr>
      <w:rFonts w:ascii="Arial" w:hAnsi="Arial"/>
      <w:b/>
      <w:caps/>
    </w:rPr>
  </w:style>
  <w:style w:type="paragraph" w:styleId="En-tte">
    <w:name w:val="header"/>
    <w:aliases w:val="En-tête1,E.e"/>
    <w:basedOn w:val="Normal"/>
    <w:link w:val="En-tteCar"/>
    <w:rsid w:val="003B281A"/>
    <w:pPr>
      <w:tabs>
        <w:tab w:val="center" w:pos="4536"/>
        <w:tab w:val="right" w:pos="9072"/>
      </w:tabs>
    </w:pPr>
  </w:style>
  <w:style w:type="character" w:customStyle="1" w:styleId="En-tteCar">
    <w:name w:val="En-tête Car"/>
    <w:aliases w:val="En-tête1 Car,E.e Car"/>
    <w:basedOn w:val="Policepardfaut"/>
    <w:link w:val="En-tte"/>
    <w:rsid w:val="003B281A"/>
    <w:rPr>
      <w:rFonts w:ascii="New York" w:eastAsia="Times New Roman" w:hAnsi="New York" w:cs="Times New Roman"/>
      <w:sz w:val="24"/>
      <w:szCs w:val="20"/>
    </w:rPr>
  </w:style>
  <w:style w:type="character" w:styleId="Numrodepage">
    <w:name w:val="page number"/>
    <w:basedOn w:val="Policepardfaut"/>
    <w:rsid w:val="003B281A"/>
  </w:style>
  <w:style w:type="paragraph" w:styleId="Pieddepage">
    <w:name w:val="footer"/>
    <w:basedOn w:val="Normal"/>
    <w:link w:val="PieddepageCar"/>
    <w:rsid w:val="003B281A"/>
    <w:pPr>
      <w:tabs>
        <w:tab w:val="center" w:pos="4536"/>
        <w:tab w:val="right" w:pos="9072"/>
      </w:tabs>
    </w:pPr>
  </w:style>
  <w:style w:type="character" w:customStyle="1" w:styleId="PieddepageCar">
    <w:name w:val="Pied de page Car"/>
    <w:basedOn w:val="Policepardfaut"/>
    <w:link w:val="Pieddepage"/>
    <w:uiPriority w:val="99"/>
    <w:rsid w:val="003B281A"/>
    <w:rPr>
      <w:rFonts w:ascii="New York" w:eastAsia="Times New Roman" w:hAnsi="New York" w:cs="Times New Roman"/>
      <w:sz w:val="24"/>
      <w:szCs w:val="20"/>
    </w:rPr>
  </w:style>
  <w:style w:type="character" w:styleId="Lienhypertexte">
    <w:name w:val="Hyperlink"/>
    <w:basedOn w:val="Policepardfaut"/>
    <w:uiPriority w:val="99"/>
    <w:rsid w:val="003B281A"/>
    <w:rPr>
      <w:color w:val="0000FF"/>
      <w:u w:val="single"/>
    </w:rPr>
  </w:style>
  <w:style w:type="paragraph" w:styleId="Paragraphedeliste">
    <w:name w:val="List Paragraph"/>
    <w:basedOn w:val="Normal"/>
    <w:uiPriority w:val="34"/>
    <w:qFormat/>
    <w:rsid w:val="003B281A"/>
    <w:pPr>
      <w:ind w:left="708"/>
    </w:pPr>
  </w:style>
  <w:style w:type="paragraph" w:customStyle="1" w:styleId="TITREDOCUMENT">
    <w:name w:val="TITRE DOCUMENT"/>
    <w:basedOn w:val="Normal"/>
    <w:rsid w:val="003B281A"/>
    <w:pPr>
      <w:spacing w:before="240" w:after="120"/>
      <w:ind w:left="-709"/>
      <w:jc w:val="center"/>
    </w:pPr>
    <w:rPr>
      <w:rFonts w:ascii="Arial" w:hAnsi="Arial"/>
      <w:b/>
      <w:bCs/>
      <w:smallCaps/>
      <w:color w:val="004780"/>
      <w:sz w:val="46"/>
      <w:lang w:eastAsia="fr-FR"/>
    </w:rPr>
  </w:style>
  <w:style w:type="character" w:styleId="Marquedecommentaire">
    <w:name w:val="annotation reference"/>
    <w:basedOn w:val="Policepardfaut"/>
    <w:uiPriority w:val="99"/>
    <w:semiHidden/>
    <w:unhideWhenUsed/>
    <w:rsid w:val="00221AD0"/>
    <w:rPr>
      <w:sz w:val="16"/>
      <w:szCs w:val="16"/>
    </w:rPr>
  </w:style>
  <w:style w:type="paragraph" w:styleId="Commentaire">
    <w:name w:val="annotation text"/>
    <w:basedOn w:val="Normal"/>
    <w:link w:val="CommentaireCar"/>
    <w:uiPriority w:val="99"/>
    <w:unhideWhenUsed/>
    <w:rsid w:val="00221AD0"/>
    <w:pPr>
      <w:jc w:val="both"/>
    </w:pPr>
    <w:rPr>
      <w:rFonts w:asciiTheme="minorHAnsi" w:hAnsiTheme="minorHAnsi"/>
      <w:color w:val="58585A"/>
      <w:sz w:val="20"/>
      <w:lang w:eastAsia="fr-FR"/>
    </w:rPr>
  </w:style>
  <w:style w:type="character" w:customStyle="1" w:styleId="CommentaireCar">
    <w:name w:val="Commentaire Car"/>
    <w:basedOn w:val="Policepardfaut"/>
    <w:link w:val="Commentaire"/>
    <w:uiPriority w:val="99"/>
    <w:rsid w:val="00221AD0"/>
    <w:rPr>
      <w:rFonts w:eastAsia="Times New Roman" w:cs="Times New Roman"/>
      <w:color w:val="58585A"/>
      <w:sz w:val="20"/>
      <w:szCs w:val="20"/>
      <w:lang w:eastAsia="fr-FR"/>
    </w:rPr>
  </w:style>
  <w:style w:type="paragraph" w:styleId="Textedebulles">
    <w:name w:val="Balloon Text"/>
    <w:basedOn w:val="Normal"/>
    <w:link w:val="TextedebullesCar"/>
    <w:uiPriority w:val="99"/>
    <w:semiHidden/>
    <w:unhideWhenUsed/>
    <w:rsid w:val="00221AD0"/>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1AD0"/>
    <w:rPr>
      <w:rFonts w:ascii="Segoe UI" w:eastAsia="Times New Roman"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D93EB7"/>
    <w:pPr>
      <w:jc w:val="left"/>
    </w:pPr>
    <w:rPr>
      <w:rFonts w:ascii="New York" w:hAnsi="New York"/>
      <w:b/>
      <w:bCs/>
      <w:color w:val="auto"/>
      <w:lang w:eastAsia="en-US"/>
    </w:rPr>
  </w:style>
  <w:style w:type="character" w:customStyle="1" w:styleId="ObjetducommentaireCar">
    <w:name w:val="Objet du commentaire Car"/>
    <w:basedOn w:val="CommentaireCar"/>
    <w:link w:val="Objetducommentaire"/>
    <w:uiPriority w:val="99"/>
    <w:semiHidden/>
    <w:rsid w:val="00D93EB7"/>
    <w:rPr>
      <w:rFonts w:ascii="New York" w:eastAsia="Times New Roman" w:hAnsi="New York" w:cs="Times New Roman"/>
      <w:b/>
      <w:bCs/>
      <w:color w:val="58585A"/>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etlibert&#233;s.acoss@acoss.fr"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customXml" Target="../customXml/item3.xml"/><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 Id="rId22" Type="http://schemas.openxmlformats.org/officeDocument/2006/relationships/customXml" Target="../customXml/item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114C2B8D9DB44797D8F279F74A0AB3" ma:contentTypeVersion="36" ma:contentTypeDescription="Crée un document." ma:contentTypeScope="" ma:versionID="7b3b0f914111b434866e151a9ff361c2">
  <xsd:schema xmlns:xsd="http://www.w3.org/2001/XMLSchema" xmlns:xs="http://www.w3.org/2001/XMLSchema" xmlns:p="http://schemas.microsoft.com/office/2006/metadata/properties" xmlns:ns2="2934f46d-88e4-4b99-9e12-1ebca420ef10" xmlns:ns3="f104e49b-94fc-45d5-a676-22792bb6abbe" targetNamespace="http://schemas.microsoft.com/office/2006/metadata/properties" ma:root="true" ma:fieldsID="0b417fc62325a043be464ae4878041bd" ns2:_="" ns3:_="">
    <xsd:import namespace="2934f46d-88e4-4b99-9e12-1ebca420ef10"/>
    <xsd:import namespace="f104e49b-94fc-45d5-a676-22792bb6abb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Ann_x00e9_es" minOccurs="0"/>
                <xsd:element ref="ns2:Activit_x00e9_s" minOccurs="0"/>
                <xsd:element ref="ns2:March_x00e9_sinfos" minOccurs="0"/>
                <xsd:element ref="ns2:Nomdumarch_x00e9_" minOccurs="0"/>
                <xsd:element ref="ns2:Elementsconstitutifsdumarch_x00e9_" minOccurs="0"/>
                <xsd:element ref="ns2:R_x00e9_f_x00e9_rence" minOccurs="0"/>
                <xsd:element ref="ns2:Sites" minOccurs="0"/>
                <xsd:element ref="ns2:lcf76f155ced4ddcb4097134ff3c332f" minOccurs="0"/>
                <xsd:element ref="ns3:TaxCatchAll" minOccurs="0"/>
                <xsd:element ref="ns2:MediaServiceGenerationTime" minOccurs="0"/>
                <xsd:element ref="ns2:MediaServiceEventHashCode" minOccurs="0"/>
                <xsd:element ref="ns2:Dateded_x00e9_but" minOccurs="0"/>
                <xsd:element ref="ns2:Datedefin" minOccurs="0"/>
                <xsd:element ref="ns2:Versiondudoc" minOccurs="0"/>
                <xsd:element ref="ns2:Asigner" minOccurs="0"/>
                <xsd:element ref="ns2:MediaServiceAutoKeyPoints" minOccurs="0"/>
                <xsd:element ref="ns2:MediaServiceKeyPoints" minOccurs="0"/>
                <xsd:element ref="ns2:_Flow_SignoffStatus" minOccurs="0"/>
                <xsd:element ref="ns2:colonne" minOccurs="0"/>
                <xsd:element ref="ns2:MediaServiceObjectDetectorVersions" minOccurs="0"/>
                <xsd:element ref="ns2:Segment" minOccurs="0"/>
                <xsd:element ref="ns2:MediaServiceSearchProperties" minOccurs="0"/>
                <xsd:element ref="ns2:MediaServiceOCR" minOccurs="0"/>
                <xsd:element ref="ns2:MediaServiceDateTaken" minOccurs="0"/>
                <xsd:element ref="ns2:Partage" minOccurs="0"/>
                <xsd:element ref="ns2:Entit_x00e9_dudemandeur" minOccurs="0"/>
                <xsd:element ref="ns2:Portefeuill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34f46d-88e4-4b99-9e12-1ebca420ef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nn_x00e9_es" ma:index="12" nillable="true" ma:displayName="Années" ma:decimals="0" ma:format="Dropdown" ma:indexed="true" ma:internalName="Ann_x00e9_es" ma:percentage="FALSE">
      <xsd:simpleType>
        <xsd:restriction base="dms:Number"/>
      </xsd:simpleType>
    </xsd:element>
    <xsd:element name="Activit_x00e9_s" ma:index="13" nillable="true" ma:displayName="Activités" ma:format="Dropdown" ma:internalName="Activit_x00e9_s">
      <xsd:complexType>
        <xsd:complexContent>
          <xsd:extension base="dms:MultiChoiceFillIn">
            <xsd:sequence>
              <xsd:element name="Value" maxOccurs="unbounded" minOccurs="0" nillable="true">
                <xsd:simpleType>
                  <xsd:union memberTypes="dms:Text">
                    <xsd:simpleType>
                      <xsd:restriction base="dms:Choice">
                        <xsd:enumeration value="Gestion des procédures de marchés"/>
                        <xsd:enumeration value="Gestion des contrats CTA"/>
                        <xsd:enumeration value="Gestion des devis sans contrats"/>
                        <xsd:enumeration value="Commandes en centrales d'achats"/>
                        <xsd:enumeration value="Gestion des déclarations de sous traitance"/>
                        <xsd:enumeration value="Gestion des actifs logiciels"/>
                        <xsd:enumeration value="Commission interne des achats"/>
                      </xsd:restriction>
                    </xsd:simpleType>
                  </xsd:union>
                </xsd:simpleType>
              </xsd:element>
            </xsd:sequence>
          </xsd:extension>
        </xsd:complexContent>
      </xsd:complexType>
    </xsd:element>
    <xsd:element name="March_x00e9_sinfos" ma:index="14" nillable="true" ma:displayName="Marchés infos" ma:format="Dropdown" ma:indexed="true" ma:internalName="March_x00e9_sinfos">
      <xsd:simpleType>
        <xsd:union memberTypes="dms:Text">
          <xsd:simpleType>
            <xsd:restriction base="dms:Choice">
              <xsd:enumeration value="Avenants notifiés"/>
              <xsd:enumeration value="Marchés notifiés"/>
              <xsd:enumeration value="Procédures en cours"/>
            </xsd:restriction>
          </xsd:simpleType>
        </xsd:union>
      </xsd:simpleType>
    </xsd:element>
    <xsd:element name="Nomdumarch_x00e9_" ma:index="15" nillable="true" ma:displayName="Nom du marché" ma:format="Dropdown" ma:internalName="Nomdumarch_x00e9_">
      <xsd:simpleType>
        <xsd:restriction base="dms:Note">
          <xsd:maxLength value="255"/>
        </xsd:restriction>
      </xsd:simpleType>
    </xsd:element>
    <xsd:element name="Elementsconstitutifsdumarch_x00e9_" ma:index="16" nillable="true" ma:displayName="Elements constitutifs du marché" ma:format="Dropdown" ma:internalName="Elementsconstitutifsdumarch_x00e9_">
      <xsd:simpleType>
        <xsd:restriction base="dms:Note">
          <xsd:maxLength value="255"/>
        </xsd:restriction>
      </xsd:simpleType>
    </xsd:element>
    <xsd:element name="R_x00e9_f_x00e9_rence" ma:index="17" nillable="true" ma:displayName="Référence" ma:format="Dropdown" ma:internalName="R_x00e9_f_x00e9_rence">
      <xsd:simpleType>
        <xsd:restriction base="dms:Text">
          <xsd:maxLength value="255"/>
        </xsd:restriction>
      </xsd:simpleType>
    </xsd:element>
    <xsd:element name="Sites" ma:index="18" nillable="true" ma:displayName="Sites" ma:format="Dropdown" ma:internalName="Sites">
      <xsd:simpleType>
        <xsd:restriction base="dms:Choice">
          <xsd:enumeration value="Caen"/>
          <xsd:enumeration value="Nancy"/>
          <xsd:enumeration value="Nantes"/>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Dateded_x00e9_but" ma:index="24" nillable="true" ma:displayName="Date de début" ma:format="DateOnly" ma:indexed="true" ma:internalName="Dateded_x00e9_but">
      <xsd:simpleType>
        <xsd:restriction base="dms:DateTime"/>
      </xsd:simpleType>
    </xsd:element>
    <xsd:element name="Datedefin" ma:index="25" nillable="true" ma:displayName="Date de fin" ma:format="DateOnly" ma:internalName="Datedefin">
      <xsd:simpleType>
        <xsd:restriction base="dms:DateTime"/>
      </xsd:simpleType>
    </xsd:element>
    <xsd:element name="Versiondudoc" ma:index="26" nillable="true" ma:displayName="Version du doc" ma:format="Dropdown" ma:internalName="Versiondudoc">
      <xsd:simpleType>
        <xsd:restriction base="dms:Text">
          <xsd:maxLength value="255"/>
        </xsd:restriction>
      </xsd:simpleType>
    </xsd:element>
    <xsd:element name="Asigner" ma:index="27" nillable="true" ma:displayName="A signer" ma:default="1" ma:format="Dropdown" ma:internalName="Asigner">
      <xsd:simpleType>
        <xsd:restriction base="dms:Boolean"/>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_Flow_SignoffStatus" ma:index="30" nillable="true" ma:displayName="État de validation" ma:internalName="_x00c9_tat_x0020_de_x0020_validation">
      <xsd:simpleType>
        <xsd:restriction base="dms:Text"/>
      </xsd:simpleType>
    </xsd:element>
    <xsd:element name="colonne" ma:index="31" nillable="true" ma:displayName="colonne" ma:format="Dropdown" ma:internalName="colonne">
      <xsd:simpleType>
        <xsd:restriction base="dms:Text">
          <xsd:maxLength value="255"/>
        </xsd:restriction>
      </xsd:simple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Segment" ma:index="33" nillable="true" ma:displayName="Segment" ma:format="Dropdown" ma:internalName="Segment">
      <xsd:simpleType>
        <xsd:restriction base="dms:Text">
          <xsd:maxLength value="255"/>
        </xsd:restriction>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Partage" ma:index="37" nillable="true" ma:displayName="Partage" ma:format="Dropdown" ma:internalName="Partage">
      <xsd:simpleType>
        <xsd:restriction base="dms:Text">
          <xsd:maxLength value="255"/>
        </xsd:restriction>
      </xsd:simpleType>
    </xsd:element>
    <xsd:element name="Entit_x00e9_dudemandeur" ma:index="38" nillable="true" ma:displayName="Entité du demandeur" ma:format="Dropdown" ma:internalName="Entit_x00e9_dudemandeur">
      <xsd:simpleType>
        <xsd:restriction base="dms:Text">
          <xsd:maxLength value="255"/>
        </xsd:restriction>
      </xsd:simpleType>
    </xsd:element>
    <xsd:element name="Portefeuille" ma:index="39" nillable="true" ma:displayName="Portefeuille / Sous portefeuille" ma:format="Dropdown" ma:internalName="Portefeuille">
      <xsd:simpleType>
        <xsd:restriction base="dms:Text">
          <xsd:maxLength value="255"/>
        </xsd:restriction>
      </xsd:simpleType>
    </xsd:element>
    <xsd:element name="MediaServiceBillingMetadata" ma:index="4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04e49b-94fc-45d5-a676-22792bb6abb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a851976-c879-4b40-9ae3-8c95414a8e26}" ma:internalName="TaxCatchAll" ma:showField="CatchAllData" ma:web="f104e49b-94fc-45d5-a676-22792bb6a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ded_x00e9_but xmlns="2934f46d-88e4-4b99-9e12-1ebca420ef10" xsi:nil="true"/>
    <Versiondudoc xmlns="2934f46d-88e4-4b99-9e12-1ebca420ef10" xsi:nil="true"/>
    <Datedefin xmlns="2934f46d-88e4-4b99-9e12-1ebca420ef10" xsi:nil="true"/>
    <_Flow_SignoffStatus xmlns="2934f46d-88e4-4b99-9e12-1ebca420ef10" xsi:nil="true"/>
    <Partage xmlns="2934f46d-88e4-4b99-9e12-1ebca420ef10" xsi:nil="true"/>
    <Nomdumarch_x00e9_ xmlns="2934f46d-88e4-4b99-9e12-1ebca420ef10" xsi:nil="true"/>
    <Elementsconstitutifsdumarch_x00e9_ xmlns="2934f46d-88e4-4b99-9e12-1ebca420ef10" xsi:nil="true"/>
    <Ann_x00e9_es xmlns="2934f46d-88e4-4b99-9e12-1ebca420ef10" xsi:nil="true"/>
    <Activit_x00e9_s xmlns="2934f46d-88e4-4b99-9e12-1ebca420ef10" xsi:nil="true"/>
    <R_x00e9_f_x00e9_rence xmlns="2934f46d-88e4-4b99-9e12-1ebca420ef10" xsi:nil="true"/>
    <lcf76f155ced4ddcb4097134ff3c332f xmlns="2934f46d-88e4-4b99-9e12-1ebca420ef10">
      <Terms xmlns="http://schemas.microsoft.com/office/infopath/2007/PartnerControls"/>
    </lcf76f155ced4ddcb4097134ff3c332f>
    <Segment xmlns="2934f46d-88e4-4b99-9e12-1ebca420ef10" xsi:nil="true"/>
    <Asigner xmlns="2934f46d-88e4-4b99-9e12-1ebca420ef10">true</Asigner>
    <colonne xmlns="2934f46d-88e4-4b99-9e12-1ebca420ef10" xsi:nil="true"/>
    <Entit_x00e9_dudemandeur xmlns="2934f46d-88e4-4b99-9e12-1ebca420ef10" xsi:nil="true"/>
    <Portefeuille xmlns="2934f46d-88e4-4b99-9e12-1ebca420ef10" xsi:nil="true"/>
    <TaxCatchAll xmlns="f104e49b-94fc-45d5-a676-22792bb6abbe" xsi:nil="true"/>
    <March_x00e9_sinfos xmlns="2934f46d-88e4-4b99-9e12-1ebca420ef10" xsi:nil="true"/>
    <Sites xmlns="2934f46d-88e4-4b99-9e12-1ebca420ef10" xsi:nil="true"/>
  </documentManagement>
</p:properties>
</file>

<file path=customXml/itemProps1.xml><?xml version="1.0" encoding="utf-8"?>
<ds:datastoreItem xmlns:ds="http://schemas.openxmlformats.org/officeDocument/2006/customXml" ds:itemID="{59462C8C-EF38-4049-AD49-C305788C7700}"/>
</file>

<file path=customXml/itemProps2.xml><?xml version="1.0" encoding="utf-8"?>
<ds:datastoreItem xmlns:ds="http://schemas.openxmlformats.org/officeDocument/2006/customXml" ds:itemID="{A2C650FA-9FB0-460C-B4BB-2E7C208FC057}"/>
</file>

<file path=customXml/itemProps3.xml><?xml version="1.0" encoding="utf-8"?>
<ds:datastoreItem xmlns:ds="http://schemas.openxmlformats.org/officeDocument/2006/customXml" ds:itemID="{226FCABF-FFA5-44E1-A5E4-9DEA65FE29BC}"/>
</file>

<file path=docProps/app.xml><?xml version="1.0" encoding="utf-8"?>
<Properties xmlns="http://schemas.openxmlformats.org/officeDocument/2006/extended-properties" xmlns:vt="http://schemas.openxmlformats.org/officeDocument/2006/docPropsVTypes">
  <Template>Normal</Template>
  <TotalTime>80</TotalTime>
  <Pages>4</Pages>
  <Words>2035</Words>
  <Characters>11194</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CETPDT</Company>
  <LinksUpToDate>false</LinksUpToDate>
  <CharactersWithSpaces>13203</CharactersWithSpaces>
  <SharedDoc>false</SharedDoc>
  <HLinks>
    <vt:vector size="6" baseType="variant">
      <vt:variant>
        <vt:i4>10485855</vt:i4>
      </vt:variant>
      <vt:variant>
        <vt:i4>3</vt:i4>
      </vt:variant>
      <vt:variant>
        <vt:i4>0</vt:i4>
      </vt:variant>
      <vt:variant>
        <vt:i4>5</vt:i4>
      </vt:variant>
      <vt:variant>
        <vt:lpwstr>mailto:informatiqueetlibertés.acoss@acoss.fr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NICOLAS</dc:creator>
  <cp:keywords/>
  <cp:lastModifiedBy>STAHN Laura (Alsace)</cp:lastModifiedBy>
  <cp:revision>11</cp:revision>
  <dcterms:created xsi:type="dcterms:W3CDTF">2023-04-06T13:56:00Z</dcterms:created>
  <dcterms:modified xsi:type="dcterms:W3CDTF">2025-07-16T13:56:00Z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0x0101004A114C2B8D9DB44797D8F279F74A0AB3</vt:lpwstr>
  </property>
</Properties>
</file>